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121F0" w14:textId="77777777" w:rsidR="0049723F" w:rsidRPr="00AA4253" w:rsidRDefault="0049723F" w:rsidP="00AA4253">
      <w:pPr>
        <w:shd w:val="clear" w:color="auto" w:fill="FFFFFF"/>
        <w:spacing w:after="0" w:line="276" w:lineRule="auto"/>
        <w:jc w:val="both"/>
        <w:rPr>
          <w:rFonts w:ascii="Times New Roman" w:eastAsia="Times New Roman" w:hAnsi="Times New Roman" w:cs="Times New Roman"/>
          <w:sz w:val="24"/>
          <w:szCs w:val="24"/>
        </w:rPr>
      </w:pPr>
      <w:bookmarkStart w:id="0" w:name="_GoBack"/>
      <w:r w:rsidRPr="00AA4253">
        <w:rPr>
          <w:rFonts w:ascii="Times New Roman" w:eastAsia="Times New Roman" w:hAnsi="Times New Roman" w:cs="Times New Roman"/>
          <w:b/>
          <w:bCs/>
          <w:sz w:val="24"/>
          <w:szCs w:val="24"/>
          <w:lang w:val="en-AU"/>
        </w:rPr>
        <w:t>A. THÔNG TIN VỀ CHƯƠNG TRÌNH ĐÀO TẠO</w:t>
      </w:r>
    </w:p>
    <w:tbl>
      <w:tblPr>
        <w:tblW w:w="4820" w:type="pct"/>
        <w:jc w:val="center"/>
        <w:tblCellMar>
          <w:left w:w="0" w:type="dxa"/>
          <w:right w:w="0" w:type="dxa"/>
        </w:tblCellMar>
        <w:tblLook w:val="04A0" w:firstRow="1" w:lastRow="0" w:firstColumn="1" w:lastColumn="0" w:noHBand="0" w:noVBand="1"/>
      </w:tblPr>
      <w:tblGrid>
        <w:gridCol w:w="2683"/>
        <w:gridCol w:w="6321"/>
      </w:tblGrid>
      <w:tr w:rsidR="00AA4253" w:rsidRPr="00AA4253" w14:paraId="70768831" w14:textId="77777777" w:rsidTr="007C52F0">
        <w:trPr>
          <w:jc w:val="center"/>
        </w:trPr>
        <w:tc>
          <w:tcPr>
            <w:tcW w:w="1490" w:type="pct"/>
            <w:tcBorders>
              <w:top w:val="single" w:sz="8" w:space="0" w:color="C5E0B3"/>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4D2FC69C" w14:textId="77777777" w:rsidR="0049723F" w:rsidRPr="00AA4253" w:rsidRDefault="0049723F"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Chuyên ngành đào tạo:</w:t>
            </w:r>
          </w:p>
        </w:tc>
        <w:tc>
          <w:tcPr>
            <w:tcW w:w="3510" w:type="pct"/>
            <w:tcBorders>
              <w:top w:val="single" w:sz="8" w:space="0" w:color="C5E0B3"/>
              <w:left w:val="nil"/>
              <w:bottom w:val="single" w:sz="8" w:space="0" w:color="C5E0B3"/>
              <w:right w:val="single" w:sz="8" w:space="0" w:color="C5E0B3"/>
            </w:tcBorders>
            <w:shd w:val="clear" w:color="auto" w:fill="auto"/>
            <w:tcMar>
              <w:top w:w="0" w:type="dxa"/>
              <w:left w:w="108" w:type="dxa"/>
              <w:bottom w:w="0" w:type="dxa"/>
              <w:right w:w="108" w:type="dxa"/>
            </w:tcMar>
            <w:hideMark/>
          </w:tcPr>
          <w:p w14:paraId="3CE32105" w14:textId="726272CA" w:rsidR="0049723F" w:rsidRPr="00AA4253" w:rsidRDefault="00DA0974"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Tiến sĩ Tin học và Kĩ thuật máy tính</w:t>
            </w:r>
          </w:p>
        </w:tc>
      </w:tr>
      <w:tr w:rsidR="00AA4253" w:rsidRPr="00AA4253" w14:paraId="3E23D59E"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0E53B5AB" w14:textId="77777777" w:rsidR="0049723F" w:rsidRPr="00AA4253" w:rsidRDefault="0049723F"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Thời gian đào tạo:</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3C6D09F5" w14:textId="2B87794E" w:rsidR="0049723F" w:rsidRPr="00AA4253" w:rsidRDefault="007C52F0"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iCs/>
                <w:sz w:val="24"/>
                <w:szCs w:val="24"/>
                <w:lang w:eastAsia="x-none"/>
              </w:rPr>
              <w:t>0</w:t>
            </w:r>
            <w:r w:rsidRPr="00AA4253">
              <w:rPr>
                <w:rFonts w:ascii="Times New Roman" w:hAnsi="Times New Roman" w:cs="Times New Roman"/>
                <w:sz w:val="24"/>
                <w:szCs w:val="24"/>
                <w:shd w:val="clear" w:color="auto" w:fill="FFFFFF"/>
              </w:rPr>
              <w:t xml:space="preserve">4 năm học đối với người có bằng tốt nghiệp đại học và 03 năm học đối với người có bằng thạc sĩ </w:t>
            </w:r>
            <w:r w:rsidR="00A129D9" w:rsidRPr="00AA4253">
              <w:rPr>
                <w:rFonts w:ascii="Times New Roman" w:eastAsia="Times New Roman" w:hAnsi="Times New Roman" w:cs="Times New Roman"/>
                <w:sz w:val="24"/>
                <w:szCs w:val="24"/>
                <w:lang w:val="en-AU"/>
              </w:rPr>
              <w:t>(Học ngoài giờ hành chính)</w:t>
            </w:r>
            <w:r w:rsidRPr="00AA4253">
              <w:rPr>
                <w:rFonts w:ascii="Times New Roman" w:eastAsia="Times New Roman" w:hAnsi="Times New Roman" w:cs="Times New Roman"/>
                <w:sz w:val="24"/>
                <w:szCs w:val="24"/>
                <w:lang w:val="en-AU"/>
              </w:rPr>
              <w:t>.</w:t>
            </w:r>
            <w:r w:rsidR="00A129D9" w:rsidRPr="00AA4253">
              <w:rPr>
                <w:rFonts w:ascii="Times New Roman" w:eastAsia="Times New Roman" w:hAnsi="Times New Roman" w:cs="Times New Roman"/>
                <w:sz w:val="24"/>
                <w:szCs w:val="24"/>
                <w:lang w:val="en-AU"/>
              </w:rPr>
              <w:t xml:space="preserve"> </w:t>
            </w:r>
          </w:p>
        </w:tc>
      </w:tr>
      <w:tr w:rsidR="00AA4253" w:rsidRPr="00AA4253" w14:paraId="6314385C"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7FC6F186" w14:textId="77777777" w:rsidR="0049723F" w:rsidRPr="00AA4253" w:rsidRDefault="0049723F"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Ngôn ngữ đào tạo:</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0E2CADCD" w14:textId="303AC098" w:rsidR="0049723F" w:rsidRPr="00AA4253" w:rsidRDefault="001B664B"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Tiếng</w:t>
            </w:r>
            <w:r w:rsidR="0049723F" w:rsidRPr="00AA4253">
              <w:rPr>
                <w:rFonts w:ascii="Times New Roman" w:eastAsia="Times New Roman" w:hAnsi="Times New Roman" w:cs="Times New Roman"/>
                <w:sz w:val="24"/>
                <w:szCs w:val="24"/>
                <w:lang w:val="en-AU"/>
              </w:rPr>
              <w:t xml:space="preserve"> Anh</w:t>
            </w:r>
          </w:p>
        </w:tc>
      </w:tr>
      <w:tr w:rsidR="00AA4253" w:rsidRPr="00AA4253" w14:paraId="29A4CA48"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19C305AE" w14:textId="77777777" w:rsidR="0049723F" w:rsidRPr="00AA4253" w:rsidRDefault="0049723F"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Mô hình đào tạo:</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69BD9908" w14:textId="77777777" w:rsidR="0049723F" w:rsidRPr="00AA4253" w:rsidRDefault="0049723F"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Học toàn phần tại Trường Quốc tế nhà G7- ĐHQGHN, 144 Xuân Thủy, Cầu Giấy, Hà Nội.</w:t>
            </w:r>
          </w:p>
        </w:tc>
      </w:tr>
      <w:tr w:rsidR="00AA4253" w:rsidRPr="00AA4253" w14:paraId="5E175742"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31F10818" w14:textId="40E131C6" w:rsidR="0049723F" w:rsidRPr="00AA4253" w:rsidRDefault="0049723F"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Văn bằng</w:t>
            </w:r>
            <w:r w:rsidR="007C52F0" w:rsidRPr="00AA4253">
              <w:rPr>
                <w:rFonts w:ascii="Times New Roman" w:eastAsia="Times New Roman" w:hAnsi="Times New Roman" w:cs="Times New Roman"/>
                <w:sz w:val="24"/>
                <w:szCs w:val="24"/>
                <w:lang w:val="en-AU"/>
              </w:rPr>
              <w:t xml:space="preserve"> (Do ĐHQGHN cấp):</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73B8A72D" w14:textId="77777777" w:rsidR="007C52F0" w:rsidRPr="00AA4253" w:rsidRDefault="007C52F0" w:rsidP="00AA4253">
            <w:pPr>
              <w:pStyle w:val="BodyText"/>
              <w:spacing w:line="276" w:lineRule="auto"/>
              <w:ind w:left="0" w:firstLine="720"/>
              <w:rPr>
                <w:sz w:val="24"/>
                <w:szCs w:val="24"/>
                <w:lang w:val="en-US"/>
              </w:rPr>
            </w:pPr>
            <w:r w:rsidRPr="00AA4253">
              <w:rPr>
                <w:sz w:val="24"/>
                <w:szCs w:val="24"/>
              </w:rPr>
              <w:t>+</w:t>
            </w:r>
            <w:r w:rsidRPr="00AA4253">
              <w:rPr>
                <w:spacing w:val="4"/>
                <w:sz w:val="24"/>
                <w:szCs w:val="24"/>
              </w:rPr>
              <w:t xml:space="preserve"> </w:t>
            </w:r>
            <w:r w:rsidRPr="00AA4253">
              <w:rPr>
                <w:sz w:val="24"/>
                <w:szCs w:val="24"/>
              </w:rPr>
              <w:t>Tiếng</w:t>
            </w:r>
            <w:r w:rsidRPr="00AA4253">
              <w:rPr>
                <w:spacing w:val="4"/>
                <w:sz w:val="24"/>
                <w:szCs w:val="24"/>
              </w:rPr>
              <w:t xml:space="preserve"> </w:t>
            </w:r>
            <w:r w:rsidRPr="00AA4253">
              <w:rPr>
                <w:sz w:val="24"/>
                <w:szCs w:val="24"/>
              </w:rPr>
              <w:t>Việt:</w:t>
            </w:r>
            <w:r w:rsidRPr="00AA4253">
              <w:rPr>
                <w:spacing w:val="6"/>
                <w:sz w:val="24"/>
                <w:szCs w:val="24"/>
              </w:rPr>
              <w:t xml:space="preserve"> </w:t>
            </w:r>
            <w:r w:rsidRPr="00AA4253">
              <w:rPr>
                <w:sz w:val="24"/>
                <w:szCs w:val="24"/>
              </w:rPr>
              <w:t>Tiến</w:t>
            </w:r>
            <w:r w:rsidRPr="00AA4253">
              <w:rPr>
                <w:spacing w:val="4"/>
                <w:sz w:val="24"/>
                <w:szCs w:val="24"/>
              </w:rPr>
              <w:t xml:space="preserve"> </w:t>
            </w:r>
            <w:r w:rsidRPr="00AA4253">
              <w:rPr>
                <w:sz w:val="24"/>
                <w:szCs w:val="24"/>
              </w:rPr>
              <w:t>sĩ</w:t>
            </w:r>
            <w:r w:rsidRPr="00AA4253">
              <w:rPr>
                <w:spacing w:val="3"/>
                <w:sz w:val="24"/>
                <w:szCs w:val="24"/>
              </w:rPr>
              <w:t xml:space="preserve"> </w:t>
            </w:r>
            <w:r w:rsidRPr="00AA4253">
              <w:rPr>
                <w:sz w:val="24"/>
                <w:szCs w:val="24"/>
              </w:rPr>
              <w:t>ngành</w:t>
            </w:r>
            <w:r w:rsidRPr="00AA4253">
              <w:rPr>
                <w:spacing w:val="7"/>
                <w:sz w:val="24"/>
                <w:szCs w:val="24"/>
              </w:rPr>
              <w:t xml:space="preserve"> </w:t>
            </w:r>
            <w:r w:rsidRPr="00AA4253">
              <w:rPr>
                <w:sz w:val="24"/>
                <w:szCs w:val="24"/>
              </w:rPr>
              <w:t>Tin</w:t>
            </w:r>
            <w:r w:rsidRPr="00AA4253">
              <w:rPr>
                <w:spacing w:val="7"/>
                <w:sz w:val="24"/>
                <w:szCs w:val="24"/>
              </w:rPr>
              <w:t xml:space="preserve"> </w:t>
            </w:r>
            <w:r w:rsidRPr="00AA4253">
              <w:rPr>
                <w:sz w:val="24"/>
                <w:szCs w:val="24"/>
              </w:rPr>
              <w:t>học</w:t>
            </w:r>
            <w:r w:rsidRPr="00AA4253">
              <w:rPr>
                <w:spacing w:val="6"/>
                <w:sz w:val="24"/>
                <w:szCs w:val="24"/>
              </w:rPr>
              <w:t xml:space="preserve"> </w:t>
            </w:r>
            <w:r w:rsidRPr="00AA4253">
              <w:rPr>
                <w:sz w:val="24"/>
                <w:szCs w:val="24"/>
              </w:rPr>
              <w:t>và</w:t>
            </w:r>
            <w:r w:rsidRPr="00AA4253">
              <w:rPr>
                <w:spacing w:val="5"/>
                <w:sz w:val="24"/>
                <w:szCs w:val="24"/>
              </w:rPr>
              <w:t xml:space="preserve"> </w:t>
            </w:r>
            <w:r w:rsidRPr="00AA4253">
              <w:rPr>
                <w:sz w:val="24"/>
                <w:szCs w:val="24"/>
              </w:rPr>
              <w:t>Kĩ</w:t>
            </w:r>
            <w:r w:rsidRPr="00AA4253">
              <w:rPr>
                <w:spacing w:val="6"/>
                <w:sz w:val="24"/>
                <w:szCs w:val="24"/>
              </w:rPr>
              <w:t xml:space="preserve"> </w:t>
            </w:r>
            <w:r w:rsidRPr="00AA4253">
              <w:rPr>
                <w:sz w:val="24"/>
                <w:szCs w:val="24"/>
              </w:rPr>
              <w:t>thuật</w:t>
            </w:r>
            <w:r w:rsidRPr="00AA4253">
              <w:rPr>
                <w:spacing w:val="6"/>
                <w:sz w:val="24"/>
                <w:szCs w:val="24"/>
              </w:rPr>
              <w:t xml:space="preserve"> </w:t>
            </w:r>
            <w:r w:rsidRPr="00AA4253">
              <w:rPr>
                <w:sz w:val="24"/>
                <w:szCs w:val="24"/>
              </w:rPr>
              <w:t>máy</w:t>
            </w:r>
            <w:r w:rsidRPr="00AA4253">
              <w:rPr>
                <w:spacing w:val="2"/>
                <w:sz w:val="24"/>
                <w:szCs w:val="24"/>
              </w:rPr>
              <w:t xml:space="preserve"> </w:t>
            </w:r>
            <w:r w:rsidRPr="00AA4253">
              <w:rPr>
                <w:sz w:val="24"/>
                <w:szCs w:val="24"/>
              </w:rPr>
              <w:t>tính</w:t>
            </w:r>
            <w:r w:rsidRPr="00AA4253">
              <w:rPr>
                <w:sz w:val="24"/>
                <w:szCs w:val="24"/>
                <w:lang w:val="en-US"/>
              </w:rPr>
              <w:t>.</w:t>
            </w:r>
          </w:p>
          <w:p w14:paraId="01741A08" w14:textId="17BD4214" w:rsidR="0049723F" w:rsidRPr="00AA4253" w:rsidRDefault="007C52F0" w:rsidP="00AA4253">
            <w:pPr>
              <w:pStyle w:val="BodyText"/>
              <w:spacing w:line="276" w:lineRule="auto"/>
              <w:ind w:left="0" w:firstLine="720"/>
              <w:rPr>
                <w:sz w:val="24"/>
                <w:szCs w:val="24"/>
                <w:lang w:val="en-US"/>
              </w:rPr>
            </w:pPr>
            <w:r w:rsidRPr="00AA4253">
              <w:rPr>
                <w:spacing w:val="-1"/>
                <w:sz w:val="24"/>
                <w:szCs w:val="24"/>
              </w:rPr>
              <w:t>+</w:t>
            </w:r>
            <w:r w:rsidRPr="00AA4253">
              <w:rPr>
                <w:spacing w:val="-2"/>
                <w:sz w:val="24"/>
                <w:szCs w:val="24"/>
              </w:rPr>
              <w:t xml:space="preserve"> </w:t>
            </w:r>
            <w:r w:rsidRPr="00AA4253">
              <w:rPr>
                <w:spacing w:val="-1"/>
                <w:sz w:val="24"/>
                <w:szCs w:val="24"/>
              </w:rPr>
              <w:t>Tiếng</w:t>
            </w:r>
            <w:r w:rsidRPr="00AA4253">
              <w:rPr>
                <w:spacing w:val="-14"/>
                <w:sz w:val="24"/>
                <w:szCs w:val="24"/>
              </w:rPr>
              <w:t xml:space="preserve"> </w:t>
            </w:r>
            <w:r w:rsidRPr="00AA4253">
              <w:rPr>
                <w:spacing w:val="-1"/>
                <w:sz w:val="24"/>
                <w:szCs w:val="24"/>
              </w:rPr>
              <w:t>Anh:</w:t>
            </w:r>
            <w:r w:rsidRPr="00AA4253">
              <w:rPr>
                <w:spacing w:val="-14"/>
                <w:sz w:val="24"/>
                <w:szCs w:val="24"/>
              </w:rPr>
              <w:t xml:space="preserve"> </w:t>
            </w:r>
            <w:r w:rsidRPr="00AA4253">
              <w:rPr>
                <w:spacing w:val="-1"/>
                <w:sz w:val="24"/>
                <w:szCs w:val="24"/>
              </w:rPr>
              <w:t>Doctor</w:t>
            </w:r>
            <w:r w:rsidRPr="00AA4253">
              <w:rPr>
                <w:spacing w:val="-8"/>
                <w:sz w:val="24"/>
                <w:szCs w:val="24"/>
              </w:rPr>
              <w:t xml:space="preserve"> </w:t>
            </w:r>
            <w:r w:rsidRPr="00AA4253">
              <w:rPr>
                <w:spacing w:val="-1"/>
                <w:sz w:val="24"/>
                <w:szCs w:val="24"/>
              </w:rPr>
              <w:t>of</w:t>
            </w:r>
            <w:r w:rsidRPr="00AA4253">
              <w:rPr>
                <w:spacing w:val="-10"/>
                <w:sz w:val="24"/>
                <w:szCs w:val="24"/>
              </w:rPr>
              <w:t xml:space="preserve"> </w:t>
            </w:r>
            <w:r w:rsidRPr="00AA4253">
              <w:rPr>
                <w:spacing w:val="-1"/>
                <w:sz w:val="24"/>
                <w:szCs w:val="24"/>
              </w:rPr>
              <w:t>Philosophy</w:t>
            </w:r>
            <w:r w:rsidRPr="00AA4253">
              <w:rPr>
                <w:spacing w:val="-11"/>
                <w:sz w:val="24"/>
                <w:szCs w:val="24"/>
              </w:rPr>
              <w:t xml:space="preserve"> </w:t>
            </w:r>
            <w:r w:rsidRPr="00AA4253">
              <w:rPr>
                <w:spacing w:val="-1"/>
                <w:sz w:val="24"/>
                <w:szCs w:val="24"/>
              </w:rPr>
              <w:t>in</w:t>
            </w:r>
            <w:r w:rsidRPr="00AA4253">
              <w:rPr>
                <w:spacing w:val="-7"/>
                <w:sz w:val="24"/>
                <w:szCs w:val="24"/>
              </w:rPr>
              <w:t xml:space="preserve"> </w:t>
            </w:r>
            <w:r w:rsidRPr="00AA4253">
              <w:rPr>
                <w:spacing w:val="-1"/>
                <w:sz w:val="24"/>
                <w:szCs w:val="24"/>
              </w:rPr>
              <w:t>Informatics</w:t>
            </w:r>
            <w:r w:rsidRPr="00AA4253">
              <w:rPr>
                <w:spacing w:val="-10"/>
                <w:sz w:val="24"/>
                <w:szCs w:val="24"/>
              </w:rPr>
              <w:t xml:space="preserve"> </w:t>
            </w:r>
            <w:r w:rsidRPr="00AA4253">
              <w:rPr>
                <w:sz w:val="24"/>
                <w:szCs w:val="24"/>
              </w:rPr>
              <w:t>and</w:t>
            </w:r>
            <w:r w:rsidRPr="00AA4253">
              <w:rPr>
                <w:spacing w:val="-11"/>
                <w:sz w:val="24"/>
                <w:szCs w:val="24"/>
              </w:rPr>
              <w:t xml:space="preserve"> </w:t>
            </w:r>
            <w:r w:rsidRPr="00AA4253">
              <w:rPr>
                <w:sz w:val="24"/>
                <w:szCs w:val="24"/>
              </w:rPr>
              <w:t>Computer</w:t>
            </w:r>
            <w:r w:rsidRPr="00AA4253">
              <w:rPr>
                <w:spacing w:val="-7"/>
                <w:sz w:val="24"/>
                <w:szCs w:val="24"/>
              </w:rPr>
              <w:t xml:space="preserve"> </w:t>
            </w:r>
            <w:r w:rsidRPr="00AA4253">
              <w:rPr>
                <w:sz w:val="24"/>
                <w:szCs w:val="24"/>
              </w:rPr>
              <w:t>Engineering</w:t>
            </w:r>
            <w:r w:rsidRPr="00AA4253">
              <w:rPr>
                <w:sz w:val="24"/>
                <w:szCs w:val="24"/>
                <w:lang w:val="en-US"/>
              </w:rPr>
              <w:t>.</w:t>
            </w:r>
          </w:p>
        </w:tc>
      </w:tr>
      <w:tr w:rsidR="00AA4253" w:rsidRPr="00AA4253" w14:paraId="2AB39EB0" w14:textId="77777777" w:rsidTr="007C52F0">
        <w:trPr>
          <w:jc w:val="center"/>
        </w:trPr>
        <w:tc>
          <w:tcPr>
            <w:tcW w:w="1490" w:type="pct"/>
            <w:tcBorders>
              <w:top w:val="nil"/>
              <w:left w:val="single" w:sz="8" w:space="0" w:color="C5E0B3"/>
              <w:bottom w:val="single" w:sz="8" w:space="0" w:color="C5E0B3"/>
              <w:right w:val="single" w:sz="8" w:space="0" w:color="C5E0B3"/>
            </w:tcBorders>
            <w:shd w:val="clear" w:color="auto" w:fill="auto"/>
            <w:tcMar>
              <w:top w:w="0" w:type="dxa"/>
              <w:left w:w="108" w:type="dxa"/>
              <w:bottom w:w="0" w:type="dxa"/>
              <w:right w:w="108" w:type="dxa"/>
            </w:tcMar>
            <w:hideMark/>
          </w:tcPr>
          <w:p w14:paraId="6B21AE19" w14:textId="77777777" w:rsidR="00CB6A06" w:rsidRPr="00AA4253" w:rsidRDefault="0049723F" w:rsidP="00AA4253">
            <w:pPr>
              <w:spacing w:after="0" w:line="276" w:lineRule="auto"/>
              <w:rPr>
                <w:rFonts w:ascii="Times New Roman" w:eastAsia="Times New Roman" w:hAnsi="Times New Roman" w:cs="Times New Roman"/>
                <w:sz w:val="24"/>
                <w:szCs w:val="24"/>
                <w:lang w:val="vi-VN"/>
              </w:rPr>
            </w:pPr>
            <w:r w:rsidRPr="00AA4253">
              <w:rPr>
                <w:rFonts w:ascii="Times New Roman" w:eastAsia="Times New Roman" w:hAnsi="Times New Roman" w:cs="Times New Roman"/>
                <w:sz w:val="24"/>
                <w:szCs w:val="24"/>
                <w:lang w:val="en-AU"/>
              </w:rPr>
              <w:t>Chỉ tiêu tuyển sinh</w:t>
            </w:r>
            <w:r w:rsidR="00CB6A06" w:rsidRPr="00AA4253">
              <w:rPr>
                <w:rFonts w:ascii="Times New Roman" w:eastAsia="Times New Roman" w:hAnsi="Times New Roman" w:cs="Times New Roman"/>
                <w:sz w:val="24"/>
                <w:szCs w:val="24"/>
                <w:lang w:val="vi-VN"/>
              </w:rPr>
              <w:t xml:space="preserve"> </w:t>
            </w:r>
          </w:p>
          <w:p w14:paraId="407B5B37" w14:textId="2D4C81F0" w:rsidR="0049723F" w:rsidRPr="00AA4253" w:rsidRDefault="00CB6A06"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vi-VN"/>
              </w:rPr>
              <w:t>(dự kiến)</w:t>
            </w:r>
            <w:r w:rsidR="0049723F" w:rsidRPr="00AA4253">
              <w:rPr>
                <w:rFonts w:ascii="Times New Roman" w:eastAsia="Times New Roman" w:hAnsi="Times New Roman" w:cs="Times New Roman"/>
                <w:sz w:val="24"/>
                <w:szCs w:val="24"/>
                <w:lang w:val="en-AU"/>
              </w:rPr>
              <w:t>:</w:t>
            </w:r>
          </w:p>
        </w:tc>
        <w:tc>
          <w:tcPr>
            <w:tcW w:w="3510" w:type="pct"/>
            <w:tcBorders>
              <w:top w:val="nil"/>
              <w:left w:val="nil"/>
              <w:bottom w:val="single" w:sz="8" w:space="0" w:color="C5E0B3"/>
              <w:right w:val="single" w:sz="8" w:space="0" w:color="C5E0B3"/>
            </w:tcBorders>
            <w:shd w:val="clear" w:color="auto" w:fill="auto"/>
            <w:tcMar>
              <w:top w:w="0" w:type="dxa"/>
              <w:left w:w="108" w:type="dxa"/>
              <w:bottom w:w="0" w:type="dxa"/>
              <w:right w:w="108" w:type="dxa"/>
            </w:tcMar>
            <w:hideMark/>
          </w:tcPr>
          <w:p w14:paraId="576722EC" w14:textId="646495D6" w:rsidR="0049723F" w:rsidRPr="00AA4253" w:rsidRDefault="00CB6A06" w:rsidP="00AA4253">
            <w:pPr>
              <w:spacing w:after="0" w:line="276" w:lineRule="auto"/>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vi-VN"/>
              </w:rPr>
              <w:t>8</w:t>
            </w:r>
            <w:r w:rsidR="007C52F0" w:rsidRPr="00AA4253">
              <w:rPr>
                <w:rFonts w:ascii="Times New Roman" w:eastAsia="Times New Roman" w:hAnsi="Times New Roman" w:cs="Times New Roman"/>
                <w:sz w:val="24"/>
                <w:szCs w:val="24"/>
                <w:lang w:val="en-AU"/>
              </w:rPr>
              <w:t xml:space="preserve"> NCS</w:t>
            </w:r>
            <w:r w:rsidR="0049723F" w:rsidRPr="00AA4253">
              <w:rPr>
                <w:rFonts w:ascii="Times New Roman" w:eastAsia="Times New Roman" w:hAnsi="Times New Roman" w:cs="Times New Roman"/>
                <w:sz w:val="24"/>
                <w:szCs w:val="24"/>
                <w:lang w:val="en-AU"/>
              </w:rPr>
              <w:t>/khóa</w:t>
            </w:r>
          </w:p>
        </w:tc>
      </w:tr>
    </w:tbl>
    <w:p w14:paraId="0853864A" w14:textId="77777777" w:rsidR="0049723F" w:rsidRPr="00AA4253" w:rsidRDefault="0049723F" w:rsidP="00AA4253">
      <w:pPr>
        <w:shd w:val="clear" w:color="auto" w:fill="FFFFFF"/>
        <w:spacing w:after="0" w:line="276" w:lineRule="auto"/>
        <w:jc w:val="both"/>
        <w:rPr>
          <w:rFonts w:ascii="Times New Roman" w:eastAsia="Times New Roman" w:hAnsi="Times New Roman" w:cs="Times New Roman"/>
          <w:sz w:val="24"/>
          <w:szCs w:val="24"/>
        </w:rPr>
      </w:pPr>
      <w:r w:rsidRPr="00AA4253">
        <w:rPr>
          <w:rFonts w:ascii="Times New Roman" w:eastAsia="Times New Roman" w:hAnsi="Times New Roman" w:cs="Times New Roman"/>
          <w:b/>
          <w:bCs/>
          <w:spacing w:val="-2"/>
          <w:sz w:val="24"/>
          <w:szCs w:val="24"/>
          <w:lang w:val="en-AU"/>
        </w:rPr>
        <w:t>B. </w:t>
      </w:r>
      <w:r w:rsidRPr="00AA4253">
        <w:rPr>
          <w:rFonts w:ascii="Times New Roman" w:eastAsia="Times New Roman" w:hAnsi="Times New Roman" w:cs="Times New Roman"/>
          <w:b/>
          <w:bCs/>
          <w:sz w:val="24"/>
          <w:szCs w:val="24"/>
          <w:lang w:val="en-AU"/>
        </w:rPr>
        <w:t>ĐIỀU KIỆN XÉT TUYỂN VÀ HỌC PHÍ</w:t>
      </w:r>
    </w:p>
    <w:p w14:paraId="49F7FE16" w14:textId="266C8BC2" w:rsidR="000E511B" w:rsidRPr="00AA4253" w:rsidRDefault="000E511B" w:rsidP="00AA4253">
      <w:pPr>
        <w:shd w:val="clear" w:color="auto" w:fill="FFFFFF"/>
        <w:spacing w:after="0" w:line="276" w:lineRule="auto"/>
        <w:jc w:val="both"/>
        <w:rPr>
          <w:rFonts w:ascii="Times New Roman" w:eastAsia="Times New Roman" w:hAnsi="Times New Roman" w:cs="Times New Roman"/>
          <w:b/>
          <w:bCs/>
          <w:sz w:val="24"/>
          <w:szCs w:val="24"/>
          <w:lang w:val="en-AU"/>
        </w:rPr>
      </w:pPr>
      <w:r w:rsidRPr="00AA4253">
        <w:rPr>
          <w:rFonts w:ascii="Times New Roman" w:eastAsia="Times New Roman" w:hAnsi="Times New Roman" w:cs="Times New Roman"/>
          <w:b/>
          <w:bCs/>
          <w:sz w:val="24"/>
          <w:szCs w:val="24"/>
          <w:lang w:val="en-AU"/>
        </w:rPr>
        <w:t>1. Điều kiện xét tuyển:</w:t>
      </w:r>
    </w:p>
    <w:p w14:paraId="49DB7A11" w14:textId="77777777" w:rsidR="000E511B" w:rsidRPr="00AA4253" w:rsidRDefault="000E511B" w:rsidP="00AA4253">
      <w:pPr>
        <w:shd w:val="clear" w:color="auto" w:fill="FFFFFF"/>
        <w:spacing w:after="0" w:line="276" w:lineRule="auto"/>
        <w:jc w:val="both"/>
        <w:rPr>
          <w:rFonts w:ascii="Times New Roman" w:eastAsia="Times New Roman" w:hAnsi="Times New Roman" w:cs="Times New Roman"/>
          <w:b/>
          <w:bCs/>
          <w:i/>
          <w:iCs/>
          <w:sz w:val="24"/>
          <w:szCs w:val="24"/>
          <w:lang w:val="en-AU"/>
        </w:rPr>
      </w:pPr>
      <w:r w:rsidRPr="00AA4253">
        <w:rPr>
          <w:rFonts w:ascii="Times New Roman" w:eastAsia="Times New Roman" w:hAnsi="Times New Roman" w:cs="Times New Roman"/>
          <w:b/>
          <w:bCs/>
          <w:i/>
          <w:iCs/>
          <w:sz w:val="24"/>
          <w:szCs w:val="24"/>
          <w:lang w:val="en-AU"/>
        </w:rPr>
        <w:t xml:space="preserve">1.1. Điều kiện về văn bằng đại học </w:t>
      </w:r>
    </w:p>
    <w:p w14:paraId="4E0D835E" w14:textId="4BE91AC0" w:rsidR="007C52F0" w:rsidRPr="00AA4253" w:rsidRDefault="007C52F0"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xml:space="preserve">Đã tốt nghiệp thạc sĩ hoặc tốt nghiệp đại học chính quy hạng Giỏi trở lên ngành/chuyên ngành phù hợp hoặc tốt nghiệp trình độ tương đương bậc 7 theo Khung trình độ quốc gia Việt Nam ở một số ngành đào tạo chuyên sâu đặc thù phù hợp với ngành/chuyên ngành đào tạo tiến sĩ. Trường hợp thí sinh phải học bổ sung kiến thức thì cần hoàn thành trước khi </w:t>
      </w:r>
      <w:r w:rsidR="00C70B30" w:rsidRPr="00AA4253">
        <w:rPr>
          <w:rFonts w:ascii="Times New Roman" w:hAnsi="Times New Roman" w:cs="Times New Roman"/>
          <w:sz w:val="24"/>
          <w:szCs w:val="24"/>
        </w:rPr>
        <w:t xml:space="preserve">trước khi </w:t>
      </w:r>
      <w:r w:rsidR="00C70B30" w:rsidRPr="00AA4253">
        <w:rPr>
          <w:rFonts w:ascii="Times New Roman" w:hAnsi="Times New Roman" w:cs="Times New Roman"/>
          <w:sz w:val="24"/>
          <w:szCs w:val="24"/>
          <w:lang w:val="vi-VN"/>
        </w:rPr>
        <w:t>Trường</w:t>
      </w:r>
      <w:r w:rsidR="00C70B30" w:rsidRPr="00AA4253">
        <w:rPr>
          <w:rFonts w:ascii="Times New Roman" w:hAnsi="Times New Roman" w:cs="Times New Roman"/>
          <w:sz w:val="24"/>
          <w:szCs w:val="24"/>
        </w:rPr>
        <w:t xml:space="preserve"> tổ chức tuyển sinh</w:t>
      </w:r>
      <w:r w:rsidRPr="00AA4253">
        <w:rPr>
          <w:rFonts w:ascii="Times New Roman" w:hAnsi="Times New Roman" w:cs="Times New Roman"/>
          <w:sz w:val="24"/>
          <w:szCs w:val="24"/>
        </w:rPr>
        <w:t>.</w:t>
      </w:r>
    </w:p>
    <w:p w14:paraId="3EFF5A3F" w14:textId="320098F5" w:rsidR="007C52F0" w:rsidRPr="00AA4253" w:rsidRDefault="007C52F0" w:rsidP="00AA4253">
      <w:pPr>
        <w:shd w:val="clear" w:color="auto" w:fill="FFFFFF"/>
        <w:spacing w:after="0" w:line="276" w:lineRule="auto"/>
        <w:jc w:val="both"/>
        <w:rPr>
          <w:rFonts w:ascii="Times New Roman" w:hAnsi="Times New Roman" w:cs="Times New Roman"/>
          <w:sz w:val="24"/>
          <w:szCs w:val="24"/>
        </w:rPr>
      </w:pPr>
      <w:r w:rsidRPr="00AA4253">
        <w:rPr>
          <w:rFonts w:ascii="Times New Roman" w:eastAsia="Times New Roman" w:hAnsi="Times New Roman" w:cs="Times New Roman"/>
          <w:b/>
          <w:bCs/>
          <w:i/>
          <w:iCs/>
          <w:sz w:val="24"/>
          <w:szCs w:val="24"/>
          <w:lang w:val="en-AU"/>
        </w:rPr>
        <w:t>1.2. Điều kiện năng lực và kinh nghiệm nghiên cứu</w:t>
      </w:r>
    </w:p>
    <w:p w14:paraId="39EFC903" w14:textId="2FFF01F2" w:rsidR="007C52F0" w:rsidRPr="00AA4253" w:rsidRDefault="007C52F0" w:rsidP="00AA4253">
      <w:pPr>
        <w:shd w:val="clear" w:color="auto" w:fill="FFFFFF"/>
        <w:spacing w:after="0" w:line="276" w:lineRule="auto"/>
        <w:ind w:firstLine="720"/>
        <w:jc w:val="both"/>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Theo quy định của Đại học Quốc gia Hà Nội</w:t>
      </w:r>
      <w:r w:rsidRPr="00AA4253">
        <w:rPr>
          <w:rFonts w:ascii="Times New Roman" w:eastAsia="Times New Roman" w:hAnsi="Times New Roman" w:cs="Times New Roman"/>
          <w:sz w:val="24"/>
          <w:szCs w:val="24"/>
        </w:rPr>
        <w:t xml:space="preserve"> </w:t>
      </w:r>
      <w:r w:rsidRPr="00AA4253">
        <w:rPr>
          <w:rFonts w:ascii="Times New Roman" w:eastAsia="Times New Roman" w:hAnsi="Times New Roman" w:cs="Times New Roman"/>
          <w:sz w:val="24"/>
          <w:szCs w:val="24"/>
          <w:lang w:val="en-AU"/>
        </w:rPr>
        <w:t>tại thời điểm nộp hồ sơ dự tuyển.</w:t>
      </w:r>
    </w:p>
    <w:p w14:paraId="46E60F57" w14:textId="3726DE79" w:rsidR="000E511B" w:rsidRPr="00AA4253" w:rsidRDefault="007C52F0" w:rsidP="00AA4253">
      <w:pPr>
        <w:shd w:val="clear" w:color="auto" w:fill="FFFFFF"/>
        <w:spacing w:after="0" w:line="276" w:lineRule="auto"/>
        <w:jc w:val="both"/>
        <w:rPr>
          <w:rFonts w:ascii="Times New Roman" w:eastAsia="Times New Roman" w:hAnsi="Times New Roman" w:cs="Times New Roman"/>
          <w:b/>
          <w:bCs/>
          <w:i/>
          <w:iCs/>
          <w:sz w:val="24"/>
          <w:szCs w:val="24"/>
          <w:lang w:val="en-AU"/>
        </w:rPr>
      </w:pPr>
      <w:r w:rsidRPr="00AA4253">
        <w:rPr>
          <w:rFonts w:ascii="Times New Roman" w:eastAsia="Times New Roman" w:hAnsi="Times New Roman" w:cs="Times New Roman"/>
          <w:b/>
          <w:bCs/>
          <w:i/>
          <w:iCs/>
          <w:sz w:val="24"/>
          <w:szCs w:val="24"/>
          <w:lang w:val="en-AU"/>
        </w:rPr>
        <w:t>1.3</w:t>
      </w:r>
      <w:r w:rsidR="000E511B" w:rsidRPr="00AA4253">
        <w:rPr>
          <w:rFonts w:ascii="Times New Roman" w:eastAsia="Times New Roman" w:hAnsi="Times New Roman" w:cs="Times New Roman"/>
          <w:b/>
          <w:bCs/>
          <w:i/>
          <w:iCs/>
          <w:sz w:val="24"/>
          <w:szCs w:val="24"/>
          <w:lang w:val="en-AU"/>
        </w:rPr>
        <w:t>. Điều kiện về trình độ ngoại ngữ (tiếng Anh)</w:t>
      </w:r>
    </w:p>
    <w:p w14:paraId="02E7454A" w14:textId="4F789B45" w:rsidR="000E511B" w:rsidRPr="00AA4253" w:rsidRDefault="000E511B" w:rsidP="00AA4253">
      <w:pPr>
        <w:shd w:val="clear" w:color="auto" w:fill="FFFFFF"/>
        <w:spacing w:after="0" w:line="276" w:lineRule="auto"/>
        <w:ind w:firstLine="720"/>
        <w:jc w:val="both"/>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en-AU"/>
        </w:rPr>
        <w:t xml:space="preserve">Có năng lực ngoại ngữ đáp ứng yêu cầu của chương trình đào tạo, được minh chứng bằng một trong các văn bằng, chứng chỉ </w:t>
      </w:r>
      <w:r w:rsidR="00102539" w:rsidRPr="00AA4253">
        <w:rPr>
          <w:rFonts w:ascii="Times New Roman" w:eastAsia="Times New Roman" w:hAnsi="Times New Roman" w:cs="Times New Roman"/>
          <w:sz w:val="24"/>
          <w:szCs w:val="24"/>
          <w:lang w:val="en-AU"/>
        </w:rPr>
        <w:t>theo quy định của Đại học Quốc gia Hà Nội</w:t>
      </w:r>
      <w:r w:rsidR="00102539" w:rsidRPr="00AA4253">
        <w:rPr>
          <w:rFonts w:ascii="Times New Roman" w:eastAsia="Times New Roman" w:hAnsi="Times New Roman" w:cs="Times New Roman"/>
          <w:sz w:val="24"/>
          <w:szCs w:val="24"/>
        </w:rPr>
        <w:t xml:space="preserve"> </w:t>
      </w:r>
      <w:r w:rsidRPr="00AA4253">
        <w:rPr>
          <w:rFonts w:ascii="Times New Roman" w:eastAsia="Times New Roman" w:hAnsi="Times New Roman" w:cs="Times New Roman"/>
          <w:sz w:val="24"/>
          <w:szCs w:val="24"/>
          <w:lang w:val="en-AU"/>
        </w:rPr>
        <w:t>tại thời điểm nộp hồ sơ dự tuyển.</w:t>
      </w:r>
    </w:p>
    <w:p w14:paraId="2109C59E" w14:textId="227A6E4B" w:rsidR="001A0D87" w:rsidRPr="00AA4253" w:rsidRDefault="00C30C9F" w:rsidP="00AA4253">
      <w:pPr>
        <w:shd w:val="clear" w:color="auto" w:fill="FFFFFF"/>
        <w:spacing w:after="0" w:line="276" w:lineRule="auto"/>
        <w:jc w:val="both"/>
        <w:rPr>
          <w:rFonts w:ascii="Times New Roman" w:eastAsia="Times New Roman" w:hAnsi="Times New Roman" w:cs="Times New Roman"/>
          <w:b/>
          <w:bCs/>
          <w:sz w:val="24"/>
          <w:szCs w:val="24"/>
          <w:lang w:val="en-AU"/>
        </w:rPr>
      </w:pPr>
      <w:r w:rsidRPr="00AA4253">
        <w:rPr>
          <w:rFonts w:ascii="Times New Roman" w:eastAsia="Times New Roman" w:hAnsi="Times New Roman" w:cs="Times New Roman"/>
          <w:b/>
          <w:bCs/>
          <w:sz w:val="24"/>
          <w:szCs w:val="24"/>
          <w:lang w:val="en-AU"/>
        </w:rPr>
        <w:t>2</w:t>
      </w:r>
      <w:r w:rsidR="0049723F" w:rsidRPr="00AA4253">
        <w:rPr>
          <w:rFonts w:ascii="Times New Roman" w:eastAsia="Times New Roman" w:hAnsi="Times New Roman" w:cs="Times New Roman"/>
          <w:b/>
          <w:bCs/>
          <w:sz w:val="24"/>
          <w:szCs w:val="24"/>
          <w:lang w:val="en-AU"/>
        </w:rPr>
        <w:t>. Hồ sơ dự tuyển: </w:t>
      </w:r>
    </w:p>
    <w:p w14:paraId="19011B23" w14:textId="4661626D" w:rsidR="0049723F" w:rsidRPr="00AA4253" w:rsidRDefault="0049723F"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Theo mẫu của Trường Quốc tế. Ứng viên có thể nhận hồ sơ trực tiếp tại văn phòng tuyển sinh Trường Quốc tế hoặc tải bộ hồ sơ từ website tại địa chỉ </w:t>
      </w:r>
      <w:hyperlink r:id="rId6" w:history="1">
        <w:r w:rsidRPr="00AA4253">
          <w:rPr>
            <w:rFonts w:ascii="Times New Roman" w:hAnsi="Times New Roman" w:cs="Times New Roman"/>
            <w:sz w:val="24"/>
            <w:szCs w:val="24"/>
          </w:rPr>
          <w:t>www.sdh.isvnu.vn</w:t>
        </w:r>
      </w:hyperlink>
      <w:r w:rsidRPr="00AA4253">
        <w:rPr>
          <w:rFonts w:ascii="Times New Roman" w:hAnsi="Times New Roman" w:cs="Times New Roman"/>
          <w:sz w:val="24"/>
          <w:szCs w:val="24"/>
        </w:rPr>
        <w:t>. Hồ sơ bao gồm:</w:t>
      </w:r>
    </w:p>
    <w:p w14:paraId="399E3E42"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Phiếu đăng ký dự tuyển nghiên cứu sinh theo mẫu có xác nhận của cơ quan công tác hoặc chính quyền địa phương nơi cư trú (Mẫu số 1).</w:t>
      </w:r>
    </w:p>
    <w:p w14:paraId="06C747DE"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xml:space="preserve">- Bản sao công chứng: Bằng và bảng điểm đại học; Bằng và bảng điểm thạc sĩ; Bằng, chứng chỉ ngoại ngữ. Giấy chứng nhận công nhận văn bằng của Cục quản lý chất lượng, Bộ Giáo dục và Đào tạo trong trường hợp bằng do cơ sở giáo dục nước ngoài cấp. </w:t>
      </w:r>
    </w:p>
    <w:p w14:paraId="261CB39E" w14:textId="3A2AA24E"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Sơ yếu lý lịch có xác nhận của thủ trưởng cơ quan quản lý hoặc chính quyền địa phương nơi thí sinh cư trú (thời hạn 6 tháng).</w:t>
      </w:r>
    </w:p>
    <w:p w14:paraId="36236F11"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Lưu ý: Ảnh trên sơ yếu lý lịch phải có dấu giáp lai của thủ trưởng cơ quan quản lý hoặc chính quyền địa phương nơi thí sinh cư trú.</w:t>
      </w:r>
    </w:p>
    <w:p w14:paraId="0868C1A3" w14:textId="10A14E00"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Lý lịch khoa học.</w:t>
      </w:r>
    </w:p>
    <w:p w14:paraId="35D93141"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Giấy chứng nhận đủ sức khỏe để học tập của bệnh viện đa khoa hoặc trung tâm y tế cấp Quận/Huyện trở lên (thời hạn trong vòng 06 tháng tính đến ngày nộp hồ sơ).</w:t>
      </w:r>
    </w:p>
    <w:p w14:paraId="68435670" w14:textId="173A0A4E"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lastRenderedPageBreak/>
        <w:t>- Công văn cử đi dự tuyển của cơ quan quản lý trực tiếp theo quy định hiện hành về việc đào tạo và bồi dưỡng công chức, viên chức (nếu người dự tuyển là công chức, viên chức).</w:t>
      </w:r>
    </w:p>
    <w:p w14:paraId="7A57FFFE" w14:textId="28A9FD92"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Thư giới thiệu từ ít nhất một nhà khoa học có chức danh giáo sư, phó giáo sư hoặc học vị tiến sĩ khoa học, tiến sĩ cùng chuyên ngành hoặc lĩnh vực nghiên cứu.</w:t>
      </w:r>
    </w:p>
    <w:p w14:paraId="1D04B667" w14:textId="1C719C76"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Danh mục công trình khoa học đã công bố.</w:t>
      </w:r>
    </w:p>
    <w:p w14:paraId="58D63C19" w14:textId="4D8C2D36"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Đề cương nghiên cứu (đóng quyển bìa xanh, nộp 05 bản).</w:t>
      </w:r>
    </w:p>
    <w:p w14:paraId="2DCC6B24"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Bản sao có công chứng QĐ tuyển dụng, bổ nhiệm hoặc hợp đồng lao động dài hạn, kèm theo công văn xác nhận thời gian công tác của thủ trưởng cơ quan để chứng nhận thâm niên công tác phù hợp với chuyên ngành dự thi.</w:t>
      </w:r>
    </w:p>
    <w:p w14:paraId="163718AD"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Bản sao có công chứng giấy tờ hợp pháp về đối tượng ưu tiên (nếu có).</w:t>
      </w:r>
    </w:p>
    <w:p w14:paraId="5ABA5B18" w14:textId="15AF625C"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Bản cam đoan tính hợp lệ của văn bằng, chứng chỉ đã nộp.</w:t>
      </w:r>
    </w:p>
    <w:p w14:paraId="3A45950A"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- 03 ảnh màu 4x6 (chụp trong vòng 6 tháng) ghi rõ họ tên, ngày tháng năm sinh, ngành dự thi vào mặt sau ảnh và 02 phong bì có dán sẵn tem ghi rõ địa chỉ người nhận.</w:t>
      </w:r>
    </w:p>
    <w:p w14:paraId="1A737B00" w14:textId="77777777" w:rsidR="002400B6" w:rsidRPr="00AA4253" w:rsidRDefault="002400B6" w:rsidP="00AA4253">
      <w:pPr>
        <w:shd w:val="clear" w:color="auto" w:fill="FFFFFF"/>
        <w:spacing w:after="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Lưu ý: Các đối tượng sử dụng văn bằng, chứng chỉ không hợp lệ trong các kỳ thi tuyển sinh sau đại học ở ĐHQGHN sẽ không được tham gia dự thi trong năm đó và 2 năm tiếp theo. Hồ sơ tuyển sinh và nhập học không trả lại.</w:t>
      </w:r>
    </w:p>
    <w:p w14:paraId="3698CAD8" w14:textId="42D81F7D" w:rsidR="0049723F" w:rsidRPr="00AA4253" w:rsidRDefault="00C30C9F" w:rsidP="00AA4253">
      <w:pPr>
        <w:shd w:val="clear" w:color="auto" w:fill="FFFFFF"/>
        <w:spacing w:after="0" w:line="276" w:lineRule="auto"/>
        <w:jc w:val="both"/>
        <w:rPr>
          <w:rFonts w:ascii="Times New Roman" w:eastAsia="Times New Roman" w:hAnsi="Times New Roman" w:cs="Times New Roman"/>
          <w:sz w:val="24"/>
          <w:szCs w:val="24"/>
        </w:rPr>
      </w:pPr>
      <w:r w:rsidRPr="00AA4253">
        <w:rPr>
          <w:rFonts w:ascii="Times New Roman" w:eastAsia="Times New Roman" w:hAnsi="Times New Roman" w:cs="Times New Roman"/>
          <w:b/>
          <w:bCs/>
          <w:sz w:val="24"/>
          <w:szCs w:val="24"/>
          <w:lang w:val="vi-VN"/>
        </w:rPr>
        <w:t>3</w:t>
      </w:r>
      <w:r w:rsidR="001B664B" w:rsidRPr="00AA4253">
        <w:rPr>
          <w:rFonts w:ascii="Times New Roman" w:eastAsia="Times New Roman" w:hAnsi="Times New Roman" w:cs="Times New Roman"/>
          <w:b/>
          <w:bCs/>
          <w:sz w:val="24"/>
          <w:szCs w:val="24"/>
          <w:lang w:val="fr-FR"/>
        </w:rPr>
        <w:t>. C</w:t>
      </w:r>
      <w:r w:rsidR="0049723F" w:rsidRPr="00AA4253">
        <w:rPr>
          <w:rFonts w:ascii="Times New Roman" w:eastAsia="Times New Roman" w:hAnsi="Times New Roman" w:cs="Times New Roman"/>
          <w:b/>
          <w:bCs/>
          <w:sz w:val="24"/>
          <w:szCs w:val="24"/>
          <w:lang w:val="fr-FR"/>
        </w:rPr>
        <w:t>ách thức đăng ký xét tuyển</w:t>
      </w:r>
      <w:r w:rsidR="0049723F" w:rsidRPr="00AA4253">
        <w:rPr>
          <w:rFonts w:ascii="Times New Roman" w:eastAsia="Times New Roman" w:hAnsi="Times New Roman" w:cs="Times New Roman"/>
          <w:sz w:val="24"/>
          <w:szCs w:val="24"/>
          <w:lang w:val="fr-FR"/>
        </w:rPr>
        <w:t>:</w:t>
      </w:r>
    </w:p>
    <w:p w14:paraId="1EAA8435" w14:textId="41AFC7AA" w:rsidR="0049723F" w:rsidRPr="00AA4253" w:rsidRDefault="0049723F" w:rsidP="00AA4253">
      <w:pPr>
        <w:shd w:val="clear" w:color="auto" w:fill="FFFFFF"/>
        <w:spacing w:after="0" w:line="276" w:lineRule="auto"/>
        <w:ind w:firstLine="720"/>
        <w:jc w:val="both"/>
        <w:rPr>
          <w:rFonts w:ascii="Times New Roman" w:eastAsia="Times New Roman" w:hAnsi="Times New Roman" w:cs="Times New Roman"/>
          <w:sz w:val="24"/>
          <w:szCs w:val="24"/>
          <w:lang w:val="vi-VN"/>
        </w:rPr>
      </w:pPr>
      <w:r w:rsidRPr="00AA4253">
        <w:rPr>
          <w:rFonts w:ascii="Times New Roman" w:eastAsia="Times New Roman" w:hAnsi="Times New Roman" w:cs="Times New Roman"/>
          <w:sz w:val="24"/>
          <w:szCs w:val="24"/>
          <w:lang w:val="en-AU"/>
        </w:rPr>
        <w:t>Ứng viên đăng ký xét tuyển tại địa chỉ: </w:t>
      </w:r>
      <w:hyperlink r:id="rId7" w:history="1">
        <w:r w:rsidRPr="00AA4253">
          <w:rPr>
            <w:rFonts w:ascii="Times New Roman" w:eastAsia="Times New Roman" w:hAnsi="Times New Roman" w:cs="Times New Roman"/>
            <w:b/>
            <w:bCs/>
            <w:sz w:val="24"/>
            <w:szCs w:val="24"/>
            <w:u w:val="single"/>
            <w:lang w:val="en-AU"/>
          </w:rPr>
          <w:t>http://tssdh.vnu.edu.vn</w:t>
        </w:r>
      </w:hyperlink>
      <w:r w:rsidRPr="00AA4253">
        <w:rPr>
          <w:rFonts w:ascii="Times New Roman" w:eastAsia="Times New Roman" w:hAnsi="Times New Roman" w:cs="Times New Roman"/>
          <w:sz w:val="24"/>
          <w:szCs w:val="24"/>
          <w:lang w:val="en-AU"/>
        </w:rPr>
        <w:t xml:space="preserve"> (cổng </w:t>
      </w:r>
      <w:r w:rsidR="00654B08" w:rsidRPr="00AA4253">
        <w:rPr>
          <w:rFonts w:ascii="Times New Roman" w:eastAsia="Times New Roman" w:hAnsi="Times New Roman" w:cs="Times New Roman"/>
          <w:sz w:val="24"/>
          <w:szCs w:val="24"/>
          <w:lang w:val="en-AU"/>
        </w:rPr>
        <w:t>đăng ký</w:t>
      </w:r>
      <w:r w:rsidRPr="00AA4253">
        <w:rPr>
          <w:rFonts w:ascii="Times New Roman" w:eastAsia="Times New Roman" w:hAnsi="Times New Roman" w:cs="Times New Roman"/>
          <w:sz w:val="24"/>
          <w:szCs w:val="24"/>
          <w:lang w:val="en-AU"/>
        </w:rPr>
        <w:t xml:space="preserve"> tuyển sinh sau đại học của ĐHQGHN) và thực </w:t>
      </w:r>
      <w:r w:rsidR="001B664B" w:rsidRPr="00AA4253">
        <w:rPr>
          <w:rFonts w:ascii="Times New Roman" w:eastAsia="Times New Roman" w:hAnsi="Times New Roman" w:cs="Times New Roman"/>
          <w:sz w:val="24"/>
          <w:szCs w:val="24"/>
          <w:lang w:val="en-AU"/>
        </w:rPr>
        <w:t>hiện thi viết luận và phỏng vấn (</w:t>
      </w:r>
      <w:r w:rsidR="001B664B" w:rsidRPr="00AA4253">
        <w:rPr>
          <w:rFonts w:ascii="Times New Roman" w:eastAsia="Times New Roman" w:hAnsi="Times New Roman" w:cs="Times New Roman"/>
          <w:b/>
          <w:i/>
          <w:sz w:val="24"/>
          <w:szCs w:val="24"/>
          <w:lang w:val="vi-VN"/>
        </w:rPr>
        <w:t>Hoặc xin vui lòng liên hệ với số hotline để được hỗ trợ</w:t>
      </w:r>
      <w:r w:rsidR="001B664B" w:rsidRPr="00AA4253">
        <w:rPr>
          <w:rFonts w:ascii="Times New Roman" w:eastAsia="Times New Roman" w:hAnsi="Times New Roman" w:cs="Times New Roman"/>
          <w:sz w:val="24"/>
          <w:szCs w:val="24"/>
          <w:lang w:val="vi-VN"/>
        </w:rPr>
        <w:t>).</w:t>
      </w:r>
    </w:p>
    <w:p w14:paraId="3EF2E49A" w14:textId="27AA2540" w:rsidR="00D91D52" w:rsidRPr="00AA4253" w:rsidRDefault="00C30C9F" w:rsidP="00AA4253">
      <w:pPr>
        <w:shd w:val="clear" w:color="auto" w:fill="FFFFFF"/>
        <w:spacing w:after="0" w:line="276" w:lineRule="auto"/>
        <w:jc w:val="both"/>
        <w:rPr>
          <w:rFonts w:ascii="Times New Roman" w:eastAsia="Times New Roman" w:hAnsi="Times New Roman" w:cs="Times New Roman"/>
          <w:sz w:val="24"/>
          <w:szCs w:val="24"/>
          <w:lang w:val="fr-FR"/>
        </w:rPr>
      </w:pPr>
      <w:r w:rsidRPr="00AA4253">
        <w:rPr>
          <w:rFonts w:ascii="Times New Roman" w:eastAsia="Times New Roman" w:hAnsi="Times New Roman" w:cs="Times New Roman"/>
          <w:b/>
          <w:bCs/>
          <w:sz w:val="24"/>
          <w:szCs w:val="24"/>
          <w:lang w:val="vi-VN"/>
        </w:rPr>
        <w:t>4</w:t>
      </w:r>
      <w:r w:rsidR="0049723F" w:rsidRPr="00AA4253">
        <w:rPr>
          <w:rFonts w:ascii="Times New Roman" w:eastAsia="Times New Roman" w:hAnsi="Times New Roman" w:cs="Times New Roman"/>
          <w:b/>
          <w:bCs/>
          <w:sz w:val="24"/>
          <w:szCs w:val="24"/>
        </w:rPr>
        <w:t>. </w:t>
      </w:r>
      <w:r w:rsidR="0049723F" w:rsidRPr="00AA4253">
        <w:rPr>
          <w:rFonts w:ascii="Times New Roman" w:eastAsia="Times New Roman" w:hAnsi="Times New Roman" w:cs="Times New Roman"/>
          <w:b/>
          <w:bCs/>
          <w:sz w:val="24"/>
          <w:szCs w:val="24"/>
          <w:lang w:val="fr-FR"/>
        </w:rPr>
        <w:t>Lệ phí xét tuyển:</w:t>
      </w:r>
      <w:r w:rsidR="0049723F" w:rsidRPr="00AA4253">
        <w:rPr>
          <w:rFonts w:ascii="Times New Roman" w:eastAsia="Times New Roman" w:hAnsi="Times New Roman" w:cs="Times New Roman"/>
          <w:sz w:val="24"/>
          <w:szCs w:val="24"/>
          <w:lang w:val="fr-FR"/>
        </w:rPr>
        <w:t> </w:t>
      </w:r>
    </w:p>
    <w:p w14:paraId="2F9AD4CF" w14:textId="7CBFE930" w:rsidR="00052E2E" w:rsidRPr="00AA4253" w:rsidRDefault="00654B08" w:rsidP="00AA4253">
      <w:pPr>
        <w:pStyle w:val="Vnbnnidung0"/>
        <w:tabs>
          <w:tab w:val="left" w:pos="891"/>
        </w:tabs>
        <w:spacing w:before="60" w:after="60" w:line="276" w:lineRule="auto"/>
        <w:ind w:firstLine="720"/>
        <w:jc w:val="both"/>
        <w:rPr>
          <w:rFonts w:ascii="Times New Roman" w:hAnsi="Times New Roman" w:cs="Times New Roman"/>
          <w:i/>
          <w:iCs/>
          <w:sz w:val="24"/>
          <w:szCs w:val="24"/>
        </w:rPr>
      </w:pPr>
      <w:r w:rsidRPr="00AA4253">
        <w:rPr>
          <w:rFonts w:ascii="Times New Roman" w:hAnsi="Times New Roman" w:cs="Times New Roman"/>
          <w:sz w:val="24"/>
          <w:szCs w:val="24"/>
          <w:lang w:val="vi-VN"/>
        </w:rPr>
        <w:t>Phí</w:t>
      </w:r>
      <w:r w:rsidR="00C30C9F" w:rsidRPr="00AA4253">
        <w:rPr>
          <w:rFonts w:ascii="Times New Roman" w:hAnsi="Times New Roman" w:cs="Times New Roman"/>
          <w:sz w:val="24"/>
          <w:szCs w:val="24"/>
          <w:lang w:val="fr-FR"/>
        </w:rPr>
        <w:t xml:space="preserve"> dự tuyển: 1.500.000 đồng/thí sinh</w:t>
      </w:r>
      <w:r w:rsidR="00C30C9F" w:rsidRPr="00AA4253">
        <w:rPr>
          <w:rFonts w:ascii="Times New Roman" w:hAnsi="Times New Roman" w:cs="Times New Roman"/>
          <w:b/>
          <w:bCs/>
          <w:iCs/>
          <w:sz w:val="24"/>
          <w:szCs w:val="24"/>
        </w:rPr>
        <w:t xml:space="preserve"> </w:t>
      </w:r>
      <w:r w:rsidR="0049723F" w:rsidRPr="00AA4253">
        <w:rPr>
          <w:rFonts w:ascii="Times New Roman" w:hAnsi="Times New Roman" w:cs="Times New Roman"/>
          <w:sz w:val="24"/>
          <w:szCs w:val="24"/>
          <w:lang w:val="fr-FR"/>
        </w:rPr>
        <w:t xml:space="preserve">(Nộp cùng hồ sơ </w:t>
      </w:r>
      <w:r w:rsidRPr="00AA4253">
        <w:rPr>
          <w:rFonts w:ascii="Times New Roman" w:hAnsi="Times New Roman" w:cs="Times New Roman"/>
          <w:sz w:val="24"/>
          <w:szCs w:val="24"/>
          <w:lang w:val="fr-FR"/>
        </w:rPr>
        <w:t>đăng ký</w:t>
      </w:r>
      <w:r w:rsidR="0049723F" w:rsidRPr="00AA4253">
        <w:rPr>
          <w:rFonts w:ascii="Times New Roman" w:hAnsi="Times New Roman" w:cs="Times New Roman"/>
          <w:sz w:val="24"/>
          <w:szCs w:val="24"/>
          <w:lang w:val="fr-FR"/>
        </w:rPr>
        <w:t xml:space="preserve"> dự tuyển và không thu thêm bất kì lệ phí khác)</w:t>
      </w:r>
    </w:p>
    <w:p w14:paraId="03B9E46B" w14:textId="444F372D" w:rsidR="0049723F" w:rsidRPr="00AA4253" w:rsidRDefault="0082107D" w:rsidP="00AA4253">
      <w:pPr>
        <w:shd w:val="clear" w:color="auto" w:fill="FFFFFF"/>
        <w:spacing w:after="0" w:line="276" w:lineRule="auto"/>
        <w:ind w:firstLine="720"/>
        <w:jc w:val="both"/>
        <w:rPr>
          <w:rFonts w:ascii="Times New Roman" w:eastAsia="Times New Roman" w:hAnsi="Times New Roman" w:cs="Times New Roman"/>
          <w:sz w:val="24"/>
          <w:szCs w:val="24"/>
          <w:lang w:val="fr-FR"/>
        </w:rPr>
      </w:pPr>
      <w:r w:rsidRPr="00AA4253">
        <w:rPr>
          <w:rFonts w:ascii="Times New Roman" w:eastAsia="Times New Roman" w:hAnsi="Times New Roman" w:cs="Times New Roman"/>
          <w:sz w:val="24"/>
          <w:szCs w:val="24"/>
        </w:rPr>
        <w:t xml:space="preserve">Thí </w:t>
      </w:r>
      <w:r w:rsidR="0049723F" w:rsidRPr="00AA4253">
        <w:rPr>
          <w:rFonts w:ascii="Times New Roman" w:eastAsia="Times New Roman" w:hAnsi="Times New Roman" w:cs="Times New Roman"/>
          <w:sz w:val="24"/>
          <w:szCs w:val="24"/>
          <w:lang w:val="vi-VN"/>
        </w:rPr>
        <w:t>sinh nộp lệ phí </w:t>
      </w:r>
      <w:r w:rsidR="0049723F" w:rsidRPr="00AA4253">
        <w:rPr>
          <w:rFonts w:ascii="Times New Roman" w:eastAsia="Times New Roman" w:hAnsi="Times New Roman" w:cs="Times New Roman"/>
          <w:sz w:val="24"/>
          <w:szCs w:val="24"/>
          <w:lang w:val="fr-FR"/>
        </w:rPr>
        <w:t>xét tuyển </w:t>
      </w:r>
      <w:r w:rsidR="0049723F" w:rsidRPr="00AA4253">
        <w:rPr>
          <w:rFonts w:ascii="Times New Roman" w:eastAsia="Times New Roman" w:hAnsi="Times New Roman" w:cs="Times New Roman"/>
          <w:sz w:val="24"/>
          <w:szCs w:val="24"/>
          <w:lang w:val="vi-VN"/>
        </w:rPr>
        <w:t>trực tiếp tại </w:t>
      </w:r>
      <w:r w:rsidR="0049723F" w:rsidRPr="00AA4253">
        <w:rPr>
          <w:rFonts w:ascii="Times New Roman" w:eastAsia="Times New Roman" w:hAnsi="Times New Roman" w:cs="Times New Roman"/>
          <w:sz w:val="24"/>
          <w:szCs w:val="24"/>
          <w:lang w:val="fr-FR"/>
        </w:rPr>
        <w:t>Trường</w:t>
      </w:r>
      <w:r w:rsidR="0049723F" w:rsidRPr="00AA4253">
        <w:rPr>
          <w:rFonts w:ascii="Times New Roman" w:eastAsia="Times New Roman" w:hAnsi="Times New Roman" w:cs="Times New Roman"/>
          <w:sz w:val="24"/>
          <w:szCs w:val="24"/>
          <w:lang w:val="vi-VN"/>
        </w:rPr>
        <w:t> Quốc tế hoặc </w:t>
      </w:r>
      <w:r w:rsidR="0049723F" w:rsidRPr="00AA4253">
        <w:rPr>
          <w:rFonts w:ascii="Times New Roman" w:eastAsia="Times New Roman" w:hAnsi="Times New Roman" w:cs="Times New Roman"/>
          <w:sz w:val="24"/>
          <w:szCs w:val="24"/>
          <w:lang w:val="fr-FR"/>
        </w:rPr>
        <w:t>chuyển khoản vào tài khoản của Trường Quốc tế - ĐHQGHN theo thông tin sau:</w:t>
      </w:r>
    </w:p>
    <w:p w14:paraId="0F6DA768" w14:textId="77777777" w:rsidR="00654B08" w:rsidRPr="00AA4253" w:rsidRDefault="00654B08" w:rsidP="00AA4253">
      <w:pPr>
        <w:pStyle w:val="Vnbnnidung0"/>
        <w:tabs>
          <w:tab w:val="left" w:pos="891"/>
        </w:tabs>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xml:space="preserve">- Tên tài khoản: </w:t>
      </w:r>
      <w:r w:rsidRPr="00AA4253">
        <w:rPr>
          <w:rFonts w:ascii="Times New Roman" w:hAnsi="Times New Roman" w:cs="Times New Roman"/>
          <w:b/>
          <w:bCs/>
          <w:sz w:val="24"/>
          <w:szCs w:val="24"/>
        </w:rPr>
        <w:t>Trường Quốc tế - Đại học Quốc gia Hà Nội</w:t>
      </w:r>
    </w:p>
    <w:p w14:paraId="7CBBF2E8" w14:textId="77777777" w:rsidR="00654B08" w:rsidRPr="00AA4253" w:rsidRDefault="00654B08" w:rsidP="00AA4253">
      <w:pPr>
        <w:pStyle w:val="Vnbnnidung0"/>
        <w:tabs>
          <w:tab w:val="left" w:pos="891"/>
        </w:tabs>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xml:space="preserve">- Số tài khoản: </w:t>
      </w:r>
      <w:r w:rsidRPr="00AA4253">
        <w:rPr>
          <w:rFonts w:ascii="Times New Roman" w:hAnsi="Times New Roman" w:cs="Times New Roman"/>
          <w:b/>
          <w:bCs/>
          <w:sz w:val="24"/>
          <w:szCs w:val="24"/>
        </w:rPr>
        <w:t>1092 666 888</w:t>
      </w:r>
    </w:p>
    <w:p w14:paraId="51629BFA" w14:textId="77777777" w:rsidR="00654B08" w:rsidRPr="00AA4253" w:rsidRDefault="00654B08" w:rsidP="00AA4253">
      <w:pPr>
        <w:pStyle w:val="Vnbnnidung0"/>
        <w:tabs>
          <w:tab w:val="left" w:pos="891"/>
        </w:tabs>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xml:space="preserve">- Ngân hàng: </w:t>
      </w:r>
      <w:r w:rsidRPr="00AA4253">
        <w:rPr>
          <w:rFonts w:ascii="Times New Roman" w:hAnsi="Times New Roman" w:cs="Times New Roman"/>
          <w:b/>
          <w:bCs/>
          <w:sz w:val="24"/>
          <w:szCs w:val="24"/>
        </w:rPr>
        <w:t>Ngân hàng TMCP Ngoại thương Việt Nam (Vietcombank)</w:t>
      </w:r>
    </w:p>
    <w:p w14:paraId="4F069CA9" w14:textId="77777777" w:rsidR="00654B08" w:rsidRPr="00AA4253" w:rsidRDefault="00654B08" w:rsidP="00AA4253">
      <w:pPr>
        <w:pStyle w:val="Vnbnnidung0"/>
        <w:tabs>
          <w:tab w:val="left" w:pos="891"/>
        </w:tabs>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xml:space="preserve">- Nội dung chuyển tiền ghi rõ: </w:t>
      </w:r>
      <w:r w:rsidRPr="00AA4253">
        <w:rPr>
          <w:rFonts w:ascii="Times New Roman" w:hAnsi="Times New Roman" w:cs="Times New Roman"/>
          <w:b/>
          <w:bCs/>
          <w:sz w:val="24"/>
          <w:szCs w:val="24"/>
        </w:rPr>
        <w:t>Họ tên thí sinh_Số CCCD_ngành ứng tuyển.</w:t>
      </w:r>
    </w:p>
    <w:p w14:paraId="5CCD464C" w14:textId="4675733A" w:rsidR="0049723F" w:rsidRPr="00AA4253" w:rsidRDefault="00C30C9F" w:rsidP="00AA4253">
      <w:pPr>
        <w:shd w:val="clear" w:color="auto" w:fill="FFFFFF"/>
        <w:spacing w:after="0" w:line="276" w:lineRule="auto"/>
        <w:jc w:val="both"/>
        <w:rPr>
          <w:rFonts w:ascii="Times New Roman" w:eastAsia="Times New Roman" w:hAnsi="Times New Roman" w:cs="Times New Roman"/>
          <w:b/>
          <w:bCs/>
          <w:sz w:val="24"/>
          <w:szCs w:val="24"/>
          <w:lang w:val="fr-FR"/>
        </w:rPr>
      </w:pPr>
      <w:r w:rsidRPr="00AA4253">
        <w:rPr>
          <w:rFonts w:ascii="Times New Roman" w:eastAsia="Times New Roman" w:hAnsi="Times New Roman" w:cs="Times New Roman"/>
          <w:b/>
          <w:bCs/>
          <w:sz w:val="24"/>
          <w:szCs w:val="24"/>
          <w:lang w:val="fr-FR"/>
        </w:rPr>
        <w:t>5</w:t>
      </w:r>
      <w:r w:rsidR="0049723F" w:rsidRPr="00AA4253">
        <w:rPr>
          <w:rFonts w:ascii="Times New Roman" w:eastAsia="Times New Roman" w:hAnsi="Times New Roman" w:cs="Times New Roman"/>
          <w:b/>
          <w:bCs/>
          <w:sz w:val="24"/>
          <w:szCs w:val="24"/>
          <w:lang w:val="fr-FR"/>
        </w:rPr>
        <w:t>. Học phí: </w:t>
      </w:r>
    </w:p>
    <w:p w14:paraId="3F29B331" w14:textId="77777777" w:rsidR="00654B08" w:rsidRPr="00AA4253" w:rsidRDefault="00654B08" w:rsidP="00AA4253">
      <w:pPr>
        <w:tabs>
          <w:tab w:val="left" w:pos="993"/>
          <w:tab w:val="left" w:leader="dot" w:pos="9356"/>
        </w:tabs>
        <w:spacing w:after="120"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Mức học phí dự kiến áp dụng cho khóa tuyển sinh năm 2026 như sau:</w:t>
      </w:r>
    </w:p>
    <w:p w14:paraId="3DCC2469" w14:textId="77777777" w:rsidR="00654B08" w:rsidRPr="00AA4253" w:rsidRDefault="00654B08" w:rsidP="00AA4253">
      <w:pPr>
        <w:tabs>
          <w:tab w:val="left" w:pos="993"/>
          <w:tab w:val="left" w:leader="dot" w:pos="9356"/>
        </w:tabs>
        <w:spacing w:line="276" w:lineRule="auto"/>
        <w:ind w:firstLine="720"/>
        <w:jc w:val="right"/>
        <w:rPr>
          <w:rFonts w:ascii="Times New Roman" w:hAnsi="Times New Roman" w:cs="Times New Roman"/>
          <w:i/>
          <w:iCs/>
          <w:sz w:val="24"/>
          <w:szCs w:val="24"/>
        </w:rPr>
      </w:pPr>
      <w:r w:rsidRPr="00AA4253">
        <w:rPr>
          <w:rFonts w:ascii="Times New Roman" w:hAnsi="Times New Roman" w:cs="Times New Roman"/>
          <w:i/>
          <w:iCs/>
          <w:sz w:val="24"/>
          <w:szCs w:val="24"/>
        </w:rPr>
        <w:t>Đơn vị tính: VND</w:t>
      </w:r>
    </w:p>
    <w:tbl>
      <w:tblPr>
        <w:tblW w:w="9543" w:type="dxa"/>
        <w:tblInd w:w="93" w:type="dxa"/>
        <w:tblLook w:val="0000" w:firstRow="0" w:lastRow="0" w:firstColumn="0" w:lastColumn="0" w:noHBand="0" w:noVBand="0"/>
      </w:tblPr>
      <w:tblGrid>
        <w:gridCol w:w="732"/>
        <w:gridCol w:w="2850"/>
        <w:gridCol w:w="1992"/>
        <w:gridCol w:w="1985"/>
        <w:gridCol w:w="1984"/>
      </w:tblGrid>
      <w:tr w:rsidR="00AA4253" w:rsidRPr="00AA4253" w14:paraId="3F556BA2" w14:textId="77777777" w:rsidTr="00AE24DB">
        <w:trPr>
          <w:trHeight w:val="1075"/>
        </w:trPr>
        <w:tc>
          <w:tcPr>
            <w:tcW w:w="732" w:type="dxa"/>
            <w:tcBorders>
              <w:top w:val="single" w:sz="2" w:space="0" w:color="000000"/>
              <w:left w:val="single" w:sz="2" w:space="0" w:color="000000"/>
              <w:bottom w:val="single" w:sz="2" w:space="0" w:color="000000"/>
              <w:right w:val="single" w:sz="2" w:space="0" w:color="000000"/>
            </w:tcBorders>
            <w:vAlign w:val="center"/>
          </w:tcPr>
          <w:p w14:paraId="5B9DA02B" w14:textId="77777777" w:rsidR="00654B08" w:rsidRPr="00AA4253" w:rsidRDefault="00654B08" w:rsidP="00AA4253">
            <w:pPr>
              <w:spacing w:after="0" w:line="276" w:lineRule="auto"/>
              <w:jc w:val="center"/>
              <w:textAlignment w:val="center"/>
              <w:rPr>
                <w:rFonts w:ascii="Times New Roman" w:eastAsia="SimSun" w:hAnsi="Times New Roman" w:cs="Times New Roman"/>
                <w:b/>
                <w:bCs/>
                <w:sz w:val="24"/>
                <w:szCs w:val="24"/>
                <w:lang w:eastAsia="zh-CN" w:bidi="ar"/>
              </w:rPr>
            </w:pPr>
            <w:r w:rsidRPr="00AA4253">
              <w:rPr>
                <w:rFonts w:ascii="Times New Roman" w:eastAsia="SimSun" w:hAnsi="Times New Roman" w:cs="Times New Roman"/>
                <w:b/>
                <w:bCs/>
                <w:sz w:val="24"/>
                <w:szCs w:val="24"/>
                <w:lang w:eastAsia="zh-CN" w:bidi="ar"/>
              </w:rPr>
              <w:t>STT</w:t>
            </w:r>
          </w:p>
        </w:tc>
        <w:tc>
          <w:tcPr>
            <w:tcW w:w="2850" w:type="dxa"/>
            <w:tcBorders>
              <w:top w:val="single" w:sz="2" w:space="0" w:color="000000"/>
              <w:left w:val="single" w:sz="2" w:space="0" w:color="000000"/>
              <w:bottom w:val="single" w:sz="2" w:space="0" w:color="000000"/>
              <w:right w:val="single" w:sz="2" w:space="0" w:color="000000"/>
            </w:tcBorders>
            <w:vAlign w:val="center"/>
          </w:tcPr>
          <w:p w14:paraId="49166B29" w14:textId="77777777" w:rsidR="00654B08" w:rsidRPr="00AA4253" w:rsidRDefault="00654B08" w:rsidP="00AA4253">
            <w:pPr>
              <w:spacing w:after="0" w:line="276" w:lineRule="auto"/>
              <w:jc w:val="center"/>
              <w:textAlignment w:val="center"/>
              <w:rPr>
                <w:rFonts w:ascii="Times New Roman" w:eastAsia="SimSun" w:hAnsi="Times New Roman" w:cs="Times New Roman"/>
                <w:b/>
                <w:bCs/>
                <w:sz w:val="24"/>
                <w:szCs w:val="24"/>
                <w:lang w:eastAsia="zh-CN" w:bidi="ar"/>
              </w:rPr>
            </w:pPr>
            <w:r w:rsidRPr="00AA4253">
              <w:rPr>
                <w:rFonts w:ascii="Times New Roman" w:eastAsia="SimSun" w:hAnsi="Times New Roman" w:cs="Times New Roman"/>
                <w:b/>
                <w:bCs/>
                <w:sz w:val="24"/>
                <w:szCs w:val="24"/>
                <w:lang w:eastAsia="zh-CN" w:bidi="ar"/>
              </w:rPr>
              <w:t>Chương trình</w:t>
            </w:r>
          </w:p>
        </w:tc>
        <w:tc>
          <w:tcPr>
            <w:tcW w:w="1992" w:type="dxa"/>
            <w:tcBorders>
              <w:top w:val="single" w:sz="2" w:space="0" w:color="000000"/>
              <w:left w:val="single" w:sz="2" w:space="0" w:color="000000"/>
              <w:bottom w:val="single" w:sz="2" w:space="0" w:color="000000"/>
              <w:right w:val="single" w:sz="2" w:space="0" w:color="000000"/>
            </w:tcBorders>
            <w:vAlign w:val="center"/>
          </w:tcPr>
          <w:p w14:paraId="7C19E00E" w14:textId="77777777" w:rsidR="00654B08" w:rsidRPr="00AA4253" w:rsidRDefault="00654B08" w:rsidP="00AA4253">
            <w:pPr>
              <w:spacing w:after="0" w:line="276" w:lineRule="auto"/>
              <w:jc w:val="center"/>
              <w:textAlignment w:val="center"/>
              <w:rPr>
                <w:rFonts w:ascii="Times New Roman" w:eastAsia="SimSun" w:hAnsi="Times New Roman" w:cs="Times New Roman"/>
                <w:b/>
                <w:bCs/>
                <w:sz w:val="24"/>
                <w:szCs w:val="24"/>
                <w:lang w:eastAsia="zh-CN" w:bidi="ar"/>
              </w:rPr>
            </w:pPr>
            <w:r w:rsidRPr="00AA4253">
              <w:rPr>
                <w:rFonts w:ascii="Times New Roman" w:eastAsia="SimSun" w:hAnsi="Times New Roman" w:cs="Times New Roman"/>
                <w:b/>
                <w:bCs/>
                <w:sz w:val="24"/>
                <w:szCs w:val="24"/>
                <w:lang w:eastAsia="zh-CN" w:bidi="ar"/>
              </w:rPr>
              <w:t>Năm học</w:t>
            </w:r>
          </w:p>
          <w:p w14:paraId="07B562F7" w14:textId="77777777" w:rsidR="00654B08" w:rsidRPr="00AA4253" w:rsidRDefault="00654B08" w:rsidP="00AA4253">
            <w:pPr>
              <w:spacing w:after="0" w:line="276" w:lineRule="auto"/>
              <w:jc w:val="center"/>
              <w:textAlignment w:val="center"/>
              <w:rPr>
                <w:rFonts w:ascii="Times New Roman" w:hAnsi="Times New Roman" w:cs="Times New Roman"/>
                <w:sz w:val="24"/>
                <w:szCs w:val="24"/>
              </w:rPr>
            </w:pPr>
            <w:r w:rsidRPr="00AA4253">
              <w:rPr>
                <w:rFonts w:ascii="Times New Roman" w:eastAsia="SimSun" w:hAnsi="Times New Roman" w:cs="Times New Roman"/>
                <w:b/>
                <w:bCs/>
                <w:sz w:val="24"/>
                <w:szCs w:val="24"/>
                <w:lang w:eastAsia="zh-CN" w:bidi="ar"/>
              </w:rPr>
              <w:t>2026-2027</w:t>
            </w:r>
            <w:r w:rsidRPr="00AA4253">
              <w:rPr>
                <w:rFonts w:ascii="Times New Roman" w:eastAsia="SimSun" w:hAnsi="Times New Roman" w:cs="Times New Roman"/>
                <w:b/>
                <w:bCs/>
                <w:sz w:val="24"/>
                <w:szCs w:val="24"/>
                <w:lang w:eastAsia="zh-CN" w:bidi="ar"/>
              </w:rPr>
              <w:br/>
              <w:t>(dự kiến)</w:t>
            </w:r>
          </w:p>
        </w:tc>
        <w:tc>
          <w:tcPr>
            <w:tcW w:w="1985" w:type="dxa"/>
            <w:tcBorders>
              <w:top w:val="single" w:sz="2" w:space="0" w:color="000000"/>
              <w:left w:val="single" w:sz="2" w:space="0" w:color="000000"/>
              <w:bottom w:val="single" w:sz="2" w:space="0" w:color="000000"/>
              <w:right w:val="single" w:sz="2" w:space="0" w:color="000000"/>
            </w:tcBorders>
            <w:vAlign w:val="center"/>
          </w:tcPr>
          <w:p w14:paraId="54A2442B" w14:textId="77777777" w:rsidR="00654B08" w:rsidRPr="00AA4253" w:rsidRDefault="00654B08" w:rsidP="00AA4253">
            <w:pPr>
              <w:spacing w:after="0" w:line="276" w:lineRule="auto"/>
              <w:jc w:val="center"/>
              <w:textAlignment w:val="center"/>
              <w:rPr>
                <w:rFonts w:ascii="Times New Roman" w:eastAsia="SimSun" w:hAnsi="Times New Roman" w:cs="Times New Roman"/>
                <w:b/>
                <w:bCs/>
                <w:sz w:val="24"/>
                <w:szCs w:val="24"/>
                <w:lang w:eastAsia="zh-CN" w:bidi="ar"/>
              </w:rPr>
            </w:pPr>
            <w:r w:rsidRPr="00AA4253">
              <w:rPr>
                <w:rFonts w:ascii="Times New Roman" w:eastAsia="SimSun" w:hAnsi="Times New Roman" w:cs="Times New Roman"/>
                <w:b/>
                <w:bCs/>
                <w:sz w:val="24"/>
                <w:szCs w:val="24"/>
                <w:lang w:eastAsia="zh-CN" w:bidi="ar"/>
              </w:rPr>
              <w:t>Năm học</w:t>
            </w:r>
          </w:p>
          <w:p w14:paraId="701E066D" w14:textId="77777777" w:rsidR="00654B08" w:rsidRPr="00AA4253" w:rsidRDefault="00654B08" w:rsidP="00AA4253">
            <w:pPr>
              <w:spacing w:after="0" w:line="276" w:lineRule="auto"/>
              <w:jc w:val="center"/>
              <w:textAlignment w:val="center"/>
              <w:rPr>
                <w:rFonts w:ascii="Times New Roman" w:hAnsi="Times New Roman" w:cs="Times New Roman"/>
                <w:sz w:val="24"/>
                <w:szCs w:val="24"/>
              </w:rPr>
            </w:pPr>
            <w:r w:rsidRPr="00AA4253">
              <w:rPr>
                <w:rFonts w:ascii="Times New Roman" w:eastAsia="SimSun" w:hAnsi="Times New Roman" w:cs="Times New Roman"/>
                <w:b/>
                <w:bCs/>
                <w:sz w:val="24"/>
                <w:szCs w:val="24"/>
                <w:lang w:eastAsia="zh-CN" w:bidi="ar"/>
              </w:rPr>
              <w:t>2027-2028</w:t>
            </w:r>
            <w:r w:rsidRPr="00AA4253">
              <w:rPr>
                <w:rFonts w:ascii="Times New Roman" w:eastAsia="SimSun" w:hAnsi="Times New Roman" w:cs="Times New Roman"/>
                <w:b/>
                <w:bCs/>
                <w:sz w:val="24"/>
                <w:szCs w:val="24"/>
                <w:lang w:eastAsia="zh-CN" w:bidi="ar"/>
              </w:rPr>
              <w:br/>
              <w:t>(dự kiến)</w:t>
            </w:r>
          </w:p>
        </w:tc>
        <w:tc>
          <w:tcPr>
            <w:tcW w:w="1984" w:type="dxa"/>
            <w:tcBorders>
              <w:top w:val="single" w:sz="2" w:space="0" w:color="000000"/>
              <w:left w:val="single" w:sz="2" w:space="0" w:color="000000"/>
              <w:bottom w:val="single" w:sz="2" w:space="0" w:color="000000"/>
              <w:right w:val="single" w:sz="2" w:space="0" w:color="000000"/>
            </w:tcBorders>
            <w:vAlign w:val="center"/>
          </w:tcPr>
          <w:p w14:paraId="4AE97783" w14:textId="77777777" w:rsidR="00654B08" w:rsidRPr="00AA4253" w:rsidRDefault="00654B08" w:rsidP="00AA4253">
            <w:pPr>
              <w:spacing w:after="0" w:line="276" w:lineRule="auto"/>
              <w:jc w:val="center"/>
              <w:textAlignment w:val="center"/>
              <w:rPr>
                <w:rFonts w:ascii="Times New Roman" w:eastAsia="SimSun" w:hAnsi="Times New Roman" w:cs="Times New Roman"/>
                <w:b/>
                <w:bCs/>
                <w:sz w:val="24"/>
                <w:szCs w:val="24"/>
                <w:lang w:eastAsia="zh-CN" w:bidi="ar"/>
              </w:rPr>
            </w:pPr>
            <w:r w:rsidRPr="00AA4253">
              <w:rPr>
                <w:rFonts w:ascii="Times New Roman" w:eastAsia="SimSun" w:hAnsi="Times New Roman" w:cs="Times New Roman"/>
                <w:b/>
                <w:bCs/>
                <w:sz w:val="24"/>
                <w:szCs w:val="24"/>
                <w:lang w:eastAsia="zh-CN" w:bidi="ar"/>
              </w:rPr>
              <w:t>Năm học</w:t>
            </w:r>
          </w:p>
          <w:p w14:paraId="799AB66D" w14:textId="77777777" w:rsidR="00654B08" w:rsidRPr="00AA4253" w:rsidRDefault="00654B08" w:rsidP="00AA4253">
            <w:pPr>
              <w:spacing w:after="0" w:line="276" w:lineRule="auto"/>
              <w:jc w:val="center"/>
              <w:textAlignment w:val="center"/>
              <w:rPr>
                <w:rFonts w:ascii="Times New Roman" w:eastAsia="SimSun" w:hAnsi="Times New Roman" w:cs="Times New Roman"/>
                <w:sz w:val="24"/>
                <w:szCs w:val="24"/>
                <w:lang w:eastAsia="zh-CN" w:bidi="ar"/>
              </w:rPr>
            </w:pPr>
            <w:r w:rsidRPr="00AA4253">
              <w:rPr>
                <w:rFonts w:ascii="Times New Roman" w:eastAsia="SimSun" w:hAnsi="Times New Roman" w:cs="Times New Roman"/>
                <w:b/>
                <w:bCs/>
                <w:sz w:val="24"/>
                <w:szCs w:val="24"/>
                <w:lang w:eastAsia="zh-CN" w:bidi="ar"/>
              </w:rPr>
              <w:t>2028-2029</w:t>
            </w:r>
            <w:r w:rsidRPr="00AA4253">
              <w:rPr>
                <w:rFonts w:ascii="Times New Roman" w:eastAsia="SimSun" w:hAnsi="Times New Roman" w:cs="Times New Roman"/>
                <w:b/>
                <w:bCs/>
                <w:sz w:val="24"/>
                <w:szCs w:val="24"/>
                <w:lang w:eastAsia="zh-CN" w:bidi="ar"/>
              </w:rPr>
              <w:br/>
              <w:t>(dự kiến)</w:t>
            </w:r>
          </w:p>
        </w:tc>
      </w:tr>
      <w:tr w:rsidR="00AA4253" w:rsidRPr="00AA4253" w14:paraId="77B99C3E" w14:textId="77777777" w:rsidTr="00AE24DB">
        <w:trPr>
          <w:trHeight w:val="835"/>
        </w:trPr>
        <w:tc>
          <w:tcPr>
            <w:tcW w:w="732" w:type="dxa"/>
            <w:tcBorders>
              <w:top w:val="single" w:sz="2" w:space="0" w:color="000000"/>
              <w:left w:val="single" w:sz="2" w:space="0" w:color="000000"/>
              <w:bottom w:val="single" w:sz="2" w:space="0" w:color="000000"/>
              <w:right w:val="single" w:sz="2" w:space="0" w:color="000000"/>
            </w:tcBorders>
            <w:vAlign w:val="center"/>
          </w:tcPr>
          <w:p w14:paraId="4B0EFF64" w14:textId="77777777" w:rsidR="00654B08" w:rsidRPr="00AA4253" w:rsidRDefault="00654B08" w:rsidP="00AA4253">
            <w:pPr>
              <w:spacing w:after="0" w:line="276" w:lineRule="auto"/>
              <w:jc w:val="center"/>
              <w:textAlignment w:val="center"/>
              <w:rPr>
                <w:rFonts w:ascii="Times New Roman" w:eastAsia="SimSun" w:hAnsi="Times New Roman" w:cs="Times New Roman"/>
                <w:sz w:val="24"/>
                <w:szCs w:val="24"/>
                <w:lang w:eastAsia="zh-CN" w:bidi="ar"/>
              </w:rPr>
            </w:pPr>
            <w:r w:rsidRPr="00AA4253">
              <w:rPr>
                <w:rFonts w:ascii="Times New Roman" w:hAnsi="Times New Roman" w:cs="Times New Roman"/>
                <w:sz w:val="24"/>
                <w:szCs w:val="24"/>
              </w:rPr>
              <w:t>1</w:t>
            </w:r>
          </w:p>
        </w:tc>
        <w:tc>
          <w:tcPr>
            <w:tcW w:w="2850" w:type="dxa"/>
            <w:tcBorders>
              <w:top w:val="single" w:sz="2" w:space="0" w:color="000000"/>
              <w:left w:val="single" w:sz="2" w:space="0" w:color="000000"/>
              <w:bottom w:val="single" w:sz="2" w:space="0" w:color="000000"/>
              <w:right w:val="single" w:sz="2" w:space="0" w:color="000000"/>
            </w:tcBorders>
            <w:vAlign w:val="center"/>
          </w:tcPr>
          <w:p w14:paraId="19687B7E" w14:textId="77777777" w:rsidR="00654B08" w:rsidRPr="00AA4253" w:rsidRDefault="00654B08" w:rsidP="00AA4253">
            <w:pPr>
              <w:spacing w:after="0" w:line="276" w:lineRule="auto"/>
              <w:jc w:val="both"/>
              <w:textAlignment w:val="center"/>
              <w:rPr>
                <w:rFonts w:ascii="Times New Roman" w:eastAsia="SimSun" w:hAnsi="Times New Roman" w:cs="Times New Roman"/>
                <w:sz w:val="24"/>
                <w:szCs w:val="24"/>
                <w:lang w:eastAsia="zh-CN" w:bidi="ar"/>
              </w:rPr>
            </w:pPr>
            <w:r w:rsidRPr="00AA4253">
              <w:rPr>
                <w:rFonts w:ascii="Times New Roman" w:hAnsi="Times New Roman" w:cs="Times New Roman"/>
                <w:sz w:val="24"/>
                <w:szCs w:val="24"/>
              </w:rPr>
              <w:t>Chương trình Tiến sĩ Tin học và Kỹ thuật máy tính</w:t>
            </w:r>
          </w:p>
        </w:tc>
        <w:tc>
          <w:tcPr>
            <w:tcW w:w="1992" w:type="dxa"/>
            <w:tcBorders>
              <w:top w:val="single" w:sz="2" w:space="0" w:color="000000"/>
              <w:left w:val="single" w:sz="2" w:space="0" w:color="000000"/>
              <w:bottom w:val="single" w:sz="2" w:space="0" w:color="000000"/>
              <w:right w:val="single" w:sz="2" w:space="0" w:color="000000"/>
            </w:tcBorders>
            <w:vAlign w:val="center"/>
          </w:tcPr>
          <w:p w14:paraId="58565448" w14:textId="77777777" w:rsidR="00654B08" w:rsidRPr="00AA4253" w:rsidRDefault="00654B08" w:rsidP="00AA4253">
            <w:pPr>
              <w:spacing w:after="0" w:line="276" w:lineRule="auto"/>
              <w:jc w:val="center"/>
              <w:textAlignment w:val="center"/>
              <w:rPr>
                <w:rFonts w:ascii="Times New Roman" w:hAnsi="Times New Roman" w:cs="Times New Roman"/>
                <w:sz w:val="24"/>
                <w:szCs w:val="24"/>
              </w:rPr>
            </w:pPr>
            <w:r w:rsidRPr="00AA4253">
              <w:rPr>
                <w:rFonts w:ascii="Times New Roman" w:eastAsia="SimSun" w:hAnsi="Times New Roman" w:cs="Times New Roman"/>
                <w:sz w:val="24"/>
                <w:szCs w:val="24"/>
                <w:lang w:eastAsia="zh-CN" w:bidi="ar"/>
              </w:rPr>
              <w:t>92.000.000</w:t>
            </w:r>
          </w:p>
        </w:tc>
        <w:tc>
          <w:tcPr>
            <w:tcW w:w="1985" w:type="dxa"/>
            <w:tcBorders>
              <w:top w:val="single" w:sz="2" w:space="0" w:color="000000"/>
              <w:left w:val="single" w:sz="2" w:space="0" w:color="000000"/>
              <w:bottom w:val="single" w:sz="2" w:space="0" w:color="000000"/>
              <w:right w:val="single" w:sz="2" w:space="0" w:color="000000"/>
            </w:tcBorders>
            <w:vAlign w:val="center"/>
          </w:tcPr>
          <w:p w14:paraId="02EC4140" w14:textId="77777777" w:rsidR="00654B08" w:rsidRPr="00AA4253" w:rsidRDefault="00654B08" w:rsidP="00AA4253">
            <w:pPr>
              <w:spacing w:after="0" w:line="276" w:lineRule="auto"/>
              <w:jc w:val="center"/>
              <w:textAlignment w:val="center"/>
              <w:rPr>
                <w:rFonts w:ascii="Times New Roman" w:hAnsi="Times New Roman" w:cs="Times New Roman"/>
                <w:sz w:val="24"/>
                <w:szCs w:val="24"/>
              </w:rPr>
            </w:pPr>
            <w:r w:rsidRPr="00AA4253">
              <w:rPr>
                <w:rFonts w:ascii="Times New Roman" w:eastAsia="SimSun" w:hAnsi="Times New Roman" w:cs="Times New Roman"/>
                <w:sz w:val="24"/>
                <w:szCs w:val="24"/>
                <w:lang w:eastAsia="zh-CN" w:bidi="ar"/>
              </w:rPr>
              <w:t>92.000.000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3C8FE7BA" w14:textId="77777777" w:rsidR="00654B08" w:rsidRPr="00AA4253" w:rsidRDefault="00654B08" w:rsidP="00AA4253">
            <w:pPr>
              <w:spacing w:after="0" w:line="276" w:lineRule="auto"/>
              <w:jc w:val="center"/>
              <w:textAlignment w:val="center"/>
              <w:rPr>
                <w:rFonts w:ascii="Times New Roman" w:eastAsia="SimSun" w:hAnsi="Times New Roman" w:cs="Times New Roman"/>
                <w:sz w:val="24"/>
                <w:szCs w:val="24"/>
                <w:lang w:eastAsia="zh-CN" w:bidi="ar"/>
              </w:rPr>
            </w:pPr>
            <w:r w:rsidRPr="00AA4253">
              <w:rPr>
                <w:rFonts w:ascii="Times New Roman" w:eastAsia="SimSun" w:hAnsi="Times New Roman" w:cs="Times New Roman"/>
                <w:sz w:val="24"/>
                <w:szCs w:val="24"/>
                <w:lang w:eastAsia="zh-CN" w:bidi="ar"/>
              </w:rPr>
              <w:t>92.000.000</w:t>
            </w:r>
          </w:p>
        </w:tc>
      </w:tr>
    </w:tbl>
    <w:p w14:paraId="26ABE6EB" w14:textId="77777777" w:rsidR="00654B08" w:rsidRPr="00AA4253" w:rsidRDefault="00654B08" w:rsidP="00AA4253">
      <w:pPr>
        <w:tabs>
          <w:tab w:val="left" w:leader="dot" w:pos="9356"/>
        </w:tabs>
        <w:spacing w:after="60" w:line="276" w:lineRule="auto"/>
        <w:ind w:firstLine="709"/>
        <w:jc w:val="both"/>
        <w:rPr>
          <w:rFonts w:ascii="Times New Roman" w:hAnsi="Times New Roman" w:cs="Times New Roman"/>
          <w:bCs/>
          <w:sz w:val="24"/>
          <w:szCs w:val="24"/>
        </w:rPr>
      </w:pPr>
      <w:r w:rsidRPr="00AA4253">
        <w:rPr>
          <w:rFonts w:ascii="Times New Roman" w:hAnsi="Times New Roman" w:cs="Times New Roman"/>
          <w:bCs/>
          <w:sz w:val="24"/>
          <w:szCs w:val="24"/>
        </w:rPr>
        <w:t>- Mức học phí này áp dụng cho chương trình đào tạo tối đa 03 năm.</w:t>
      </w:r>
    </w:p>
    <w:p w14:paraId="2BC68A88" w14:textId="77777777" w:rsidR="00654B08" w:rsidRPr="00AA4253" w:rsidRDefault="00654B08" w:rsidP="00AA4253">
      <w:pPr>
        <w:tabs>
          <w:tab w:val="left" w:pos="993"/>
          <w:tab w:val="left" w:leader="dot" w:pos="9356"/>
        </w:tabs>
        <w:spacing w:line="276" w:lineRule="auto"/>
        <w:ind w:firstLine="720"/>
        <w:jc w:val="both"/>
        <w:rPr>
          <w:rFonts w:ascii="Times New Roman" w:hAnsi="Times New Roman" w:cs="Times New Roman"/>
          <w:bCs/>
          <w:sz w:val="24"/>
          <w:szCs w:val="24"/>
        </w:rPr>
      </w:pPr>
      <w:r w:rsidRPr="00AA4253">
        <w:rPr>
          <w:rFonts w:ascii="Times New Roman" w:hAnsi="Times New Roman" w:cs="Times New Roman"/>
          <w:bCs/>
          <w:sz w:val="24"/>
          <w:szCs w:val="24"/>
        </w:rPr>
        <w:t xml:space="preserve">- Mức học phí có thể điều chỉnh hàng năm theo quy định tại Nghị định số 238/2025/NĐ-CP ngày 03/9/2025 của Chính phủ quy định về chính sách học phí, miễn, giảm, hỗ trợ học phí, hỗ </w:t>
      </w:r>
      <w:r w:rsidRPr="00AA4253">
        <w:rPr>
          <w:rFonts w:ascii="Times New Roman" w:hAnsi="Times New Roman" w:cs="Times New Roman"/>
          <w:bCs/>
          <w:sz w:val="24"/>
          <w:szCs w:val="24"/>
        </w:rPr>
        <w:lastRenderedPageBreak/>
        <w:t xml:space="preserve">trợ chi phí học tập và giá dịch vụ trong lĩnh vực giáo dục, đào tạo hoặc và các văn bản thay thế, sửa đổi (nếu có). </w:t>
      </w:r>
    </w:p>
    <w:p w14:paraId="7ABD4FFB" w14:textId="77777777" w:rsidR="00654B08" w:rsidRPr="00AA4253" w:rsidRDefault="00654B08" w:rsidP="00AA4253">
      <w:pPr>
        <w:tabs>
          <w:tab w:val="left" w:pos="993"/>
          <w:tab w:val="left" w:leader="dot" w:pos="9356"/>
        </w:tabs>
        <w:spacing w:line="276" w:lineRule="auto"/>
        <w:ind w:firstLine="720"/>
        <w:jc w:val="both"/>
        <w:rPr>
          <w:rFonts w:ascii="Times New Roman" w:hAnsi="Times New Roman" w:cs="Times New Roman"/>
          <w:bCs/>
          <w:sz w:val="24"/>
          <w:szCs w:val="24"/>
        </w:rPr>
      </w:pPr>
      <w:r w:rsidRPr="00AA4253">
        <w:rPr>
          <w:rFonts w:ascii="Times New Roman" w:hAnsi="Times New Roman" w:cs="Times New Roman"/>
          <w:bCs/>
          <w:sz w:val="24"/>
          <w:szCs w:val="24"/>
        </w:rPr>
        <w:t>- Mức học phí trên không bao gồm kinh phí học bổ sung, chuyển đổi kiến thức, phí thi lại, phí học lại, phí gia hạn thời gian đào tạo, phí bảo vệ lại luận án và các loại phí khác (nếu có) khi người học không đảm bảo tiến độ, điều kiện và chất lượng của chương trình đào tạo.</w:t>
      </w:r>
    </w:p>
    <w:p w14:paraId="2671D49E" w14:textId="0E0ED6D1" w:rsidR="00C30C9F" w:rsidRPr="00AA4253" w:rsidRDefault="00C30C9F" w:rsidP="00AA4253">
      <w:pPr>
        <w:tabs>
          <w:tab w:val="left" w:pos="993"/>
          <w:tab w:val="left" w:leader="dot" w:pos="9356"/>
        </w:tabs>
        <w:spacing w:after="0" w:line="276" w:lineRule="auto"/>
        <w:rPr>
          <w:rFonts w:ascii="Times New Roman" w:hAnsi="Times New Roman" w:cs="Times New Roman"/>
          <w:b/>
          <w:bCs/>
          <w:sz w:val="24"/>
          <w:szCs w:val="24"/>
        </w:rPr>
      </w:pPr>
      <w:r w:rsidRPr="00AA4253">
        <w:rPr>
          <w:rFonts w:ascii="Times New Roman" w:hAnsi="Times New Roman" w:cs="Times New Roman"/>
          <w:b/>
          <w:bCs/>
          <w:sz w:val="24"/>
          <w:szCs w:val="24"/>
        </w:rPr>
        <w:t xml:space="preserve">6. Học bổng và các chính sách </w:t>
      </w:r>
    </w:p>
    <w:p w14:paraId="6A53B7A3" w14:textId="63EBB9DF" w:rsidR="00C30C9F" w:rsidRPr="00AA4253" w:rsidRDefault="00C30C9F" w:rsidP="00AA4253">
      <w:pPr>
        <w:tabs>
          <w:tab w:val="left" w:pos="993"/>
          <w:tab w:val="left" w:leader="dot" w:pos="9356"/>
        </w:tabs>
        <w:spacing w:after="0" w:line="276" w:lineRule="auto"/>
        <w:rPr>
          <w:rFonts w:ascii="Times New Roman" w:hAnsi="Times New Roman" w:cs="Times New Roman"/>
          <w:b/>
          <w:bCs/>
          <w:i/>
          <w:sz w:val="24"/>
          <w:szCs w:val="24"/>
        </w:rPr>
      </w:pPr>
      <w:r w:rsidRPr="00AA4253">
        <w:rPr>
          <w:rFonts w:ascii="Times New Roman" w:hAnsi="Times New Roman" w:cs="Times New Roman"/>
          <w:b/>
          <w:bCs/>
          <w:i/>
          <w:sz w:val="24"/>
          <w:szCs w:val="24"/>
        </w:rPr>
        <w:t>6.1. Học bổng</w:t>
      </w:r>
    </w:p>
    <w:p w14:paraId="77F67FD8" w14:textId="77777777" w:rsidR="00C30C9F" w:rsidRPr="00AA4253" w:rsidRDefault="00C30C9F" w:rsidP="00AA4253">
      <w:pPr>
        <w:pStyle w:val="Vnbnnidung0"/>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Nghiên cứu sinh có cơ hội nhận được hưởng học bổng đầu vào theo Quy định của Trường Quốc tế, mức học bổng đạt ít nhất tương đương 50% học phí toàn khoá học (chi tiết tại quy định xét cấp học bổng nghiên cứu sinh của Trường Quốc tế).</w:t>
      </w:r>
    </w:p>
    <w:p w14:paraId="4693887D" w14:textId="30E53B4C" w:rsidR="00C30C9F" w:rsidRPr="00AA4253" w:rsidRDefault="00C30C9F" w:rsidP="00AA4253">
      <w:pPr>
        <w:pStyle w:val="Vnbnnidung0"/>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Nghiên cứu sinh được Khoa chuyên môn và Nhà trường hỗ trợ thủ tục xét cấp học bổng ĐHQGHN; học bổng do các tổ chức, cơ quan, doanh nghiệp và cá nhân tài trợ.</w:t>
      </w:r>
    </w:p>
    <w:p w14:paraId="24E8098A" w14:textId="55F7D601" w:rsidR="00C30C9F" w:rsidRPr="00AA4253" w:rsidRDefault="00C30C9F" w:rsidP="00AA4253">
      <w:pPr>
        <w:tabs>
          <w:tab w:val="left" w:pos="993"/>
          <w:tab w:val="left" w:leader="dot" w:pos="9356"/>
        </w:tabs>
        <w:spacing w:after="0" w:line="276" w:lineRule="auto"/>
        <w:rPr>
          <w:rFonts w:ascii="Times New Roman" w:hAnsi="Times New Roman" w:cs="Times New Roman"/>
          <w:b/>
          <w:i/>
          <w:sz w:val="24"/>
          <w:szCs w:val="24"/>
        </w:rPr>
      </w:pPr>
      <w:r w:rsidRPr="00AA4253">
        <w:rPr>
          <w:rFonts w:ascii="Times New Roman" w:hAnsi="Times New Roman" w:cs="Times New Roman"/>
          <w:b/>
          <w:i/>
          <w:sz w:val="24"/>
          <w:szCs w:val="24"/>
        </w:rPr>
        <w:t>6.2. Chính sách hỗ trợ dành cho NCS có năng lực giảng dạy, nghiên cứu của Trường Quốc tế:</w:t>
      </w:r>
    </w:p>
    <w:p w14:paraId="25328F2E" w14:textId="054CF841" w:rsidR="00C30C9F" w:rsidRPr="00AA4253" w:rsidRDefault="00C30C9F" w:rsidP="00AA4253">
      <w:pPr>
        <w:pStyle w:val="Vnbnnidung0"/>
        <w:spacing w:line="276" w:lineRule="auto"/>
        <w:ind w:firstLine="720"/>
        <w:jc w:val="both"/>
        <w:rPr>
          <w:rFonts w:ascii="Times New Roman" w:hAnsi="Times New Roman" w:cs="Times New Roman"/>
          <w:sz w:val="24"/>
          <w:szCs w:val="24"/>
        </w:rPr>
      </w:pPr>
      <w:r w:rsidRPr="00AA4253">
        <w:rPr>
          <w:rFonts w:ascii="Times New Roman" w:hAnsi="Times New Roman" w:cs="Times New Roman"/>
          <w:sz w:val="24"/>
          <w:szCs w:val="24"/>
        </w:rPr>
        <w:t>- Nghiên cứu sinh được hỗ trợ bài báo khoa học tối đa lên đến 60 triệu đồng (theo quy chế chi tiêu nội bộ Trường Quốc tế) và rất nhiều chính sách khác.</w:t>
      </w:r>
    </w:p>
    <w:p w14:paraId="4A0EA8C0" w14:textId="77777777" w:rsidR="0049723F" w:rsidRPr="00AA4253" w:rsidRDefault="0049723F" w:rsidP="00AA4253">
      <w:pPr>
        <w:shd w:val="clear" w:color="auto" w:fill="FFFFFF"/>
        <w:spacing w:after="0" w:line="276" w:lineRule="auto"/>
        <w:jc w:val="both"/>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fr-FR"/>
        </w:rPr>
        <w:t>  </w:t>
      </w:r>
    </w:p>
    <w:tbl>
      <w:tblPr>
        <w:tblpPr w:leftFromText="180" w:rightFromText="180" w:topFromText="100" w:bottomFromText="100" w:vertAnchor="text"/>
        <w:tblW w:w="5225" w:type="pct"/>
        <w:shd w:val="clear" w:color="auto" w:fill="FFFFFF"/>
        <w:tblCellMar>
          <w:left w:w="0" w:type="dxa"/>
          <w:right w:w="0" w:type="dxa"/>
        </w:tblCellMar>
        <w:tblLook w:val="04A0" w:firstRow="1" w:lastRow="0" w:firstColumn="1" w:lastColumn="0" w:noHBand="0" w:noVBand="1"/>
      </w:tblPr>
      <w:tblGrid>
        <w:gridCol w:w="1398"/>
        <w:gridCol w:w="8383"/>
      </w:tblGrid>
      <w:tr w:rsidR="00AA4253" w:rsidRPr="00AA4253" w14:paraId="3A6610DD" w14:textId="77777777" w:rsidTr="00CB4680">
        <w:trPr>
          <w:trHeight w:val="1340"/>
        </w:trPr>
        <w:tc>
          <w:tcPr>
            <w:tcW w:w="1398" w:type="dxa"/>
            <w:tcBorders>
              <w:top w:val="nil"/>
              <w:left w:val="nil"/>
              <w:bottom w:val="nil"/>
              <w:right w:val="nil"/>
            </w:tcBorders>
            <w:shd w:val="clear" w:color="auto" w:fill="auto"/>
            <w:tcMar>
              <w:top w:w="0" w:type="dxa"/>
              <w:left w:w="108" w:type="dxa"/>
              <w:bottom w:w="0" w:type="dxa"/>
              <w:right w:w="108" w:type="dxa"/>
            </w:tcMar>
            <w:hideMark/>
          </w:tcPr>
          <w:p w14:paraId="2F6CB11B" w14:textId="0A2DD160" w:rsidR="0049723F" w:rsidRPr="00AA4253" w:rsidRDefault="0049723F" w:rsidP="00AA4253">
            <w:pPr>
              <w:spacing w:after="0" w:line="276" w:lineRule="auto"/>
              <w:jc w:val="both"/>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fr-FR"/>
              </w:rPr>
              <w:t> </w:t>
            </w:r>
            <w:r w:rsidRPr="00AA4253">
              <w:rPr>
                <w:rFonts w:ascii="Times New Roman" w:eastAsia="Times New Roman" w:hAnsi="Times New Roman" w:cs="Times New Roman"/>
                <w:noProof/>
                <w:sz w:val="24"/>
                <w:szCs w:val="24"/>
              </w:rPr>
              <w:drawing>
                <wp:inline distT="0" distB="0" distL="0" distR="0" wp14:anchorId="41D2FE43" wp14:editId="10AB445A">
                  <wp:extent cx="709613" cy="709613"/>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433" cy="720433"/>
                          </a:xfrm>
                          <a:prstGeom prst="rect">
                            <a:avLst/>
                          </a:prstGeom>
                          <a:noFill/>
                          <a:ln>
                            <a:noFill/>
                          </a:ln>
                        </pic:spPr>
                      </pic:pic>
                    </a:graphicData>
                  </a:graphic>
                </wp:inline>
              </w:drawing>
            </w:r>
          </w:p>
          <w:p w14:paraId="77D32D1A" w14:textId="40E89D3E" w:rsidR="0049723F" w:rsidRPr="00AA4253" w:rsidRDefault="0049723F" w:rsidP="00AA4253">
            <w:pPr>
              <w:spacing w:after="0" w:line="276" w:lineRule="auto"/>
              <w:jc w:val="both"/>
              <w:rPr>
                <w:rFonts w:ascii="Times New Roman" w:eastAsia="Times New Roman" w:hAnsi="Times New Roman" w:cs="Times New Roman"/>
                <w:sz w:val="24"/>
                <w:szCs w:val="24"/>
              </w:rPr>
            </w:pPr>
            <w:r w:rsidRPr="00AA4253">
              <w:rPr>
                <w:rFonts w:ascii="Times New Roman" w:eastAsia="Times New Roman" w:hAnsi="Times New Roman" w:cs="Times New Roman"/>
                <w:sz w:val="24"/>
                <w:szCs w:val="24"/>
                <w:lang w:val="fr-FR"/>
              </w:rPr>
              <w:t>SCAN ME</w:t>
            </w:r>
          </w:p>
        </w:tc>
        <w:tc>
          <w:tcPr>
            <w:tcW w:w="8383" w:type="dxa"/>
            <w:tcBorders>
              <w:top w:val="nil"/>
              <w:left w:val="nil"/>
              <w:bottom w:val="nil"/>
              <w:right w:val="nil"/>
            </w:tcBorders>
            <w:shd w:val="clear" w:color="auto" w:fill="auto"/>
            <w:tcMar>
              <w:top w:w="0" w:type="dxa"/>
              <w:left w:w="108" w:type="dxa"/>
              <w:bottom w:w="0" w:type="dxa"/>
              <w:right w:w="108" w:type="dxa"/>
            </w:tcMar>
            <w:hideMark/>
          </w:tcPr>
          <w:p w14:paraId="26C3DE32" w14:textId="77777777" w:rsidR="00627E24" w:rsidRPr="00AA4253" w:rsidRDefault="00627E24" w:rsidP="00AA4253">
            <w:pPr>
              <w:tabs>
                <w:tab w:val="left" w:pos="1134"/>
              </w:tabs>
              <w:spacing w:before="120" w:after="120" w:line="276" w:lineRule="auto"/>
              <w:ind w:firstLine="720"/>
              <w:jc w:val="center"/>
              <w:rPr>
                <w:rFonts w:ascii="Times New Roman" w:eastAsia="Calibri" w:hAnsi="Times New Roman" w:cs="Times New Roman"/>
                <w:b/>
                <w:sz w:val="24"/>
                <w:szCs w:val="24"/>
                <w:lang w:val="fr-FR"/>
              </w:rPr>
            </w:pPr>
            <w:r w:rsidRPr="00AA4253">
              <w:rPr>
                <w:rFonts w:ascii="Times New Roman" w:eastAsia="Calibri" w:hAnsi="Times New Roman" w:cs="Times New Roman"/>
                <w:b/>
                <w:sz w:val="24"/>
                <w:szCs w:val="24"/>
                <w:lang w:val="fr-FR"/>
              </w:rPr>
              <w:t>Thông tin liên hệ:</w:t>
            </w:r>
          </w:p>
          <w:p w14:paraId="432FE25B" w14:textId="77777777" w:rsidR="00627E24" w:rsidRPr="00AA4253" w:rsidRDefault="00627E24" w:rsidP="00AA4253">
            <w:pPr>
              <w:spacing w:before="120" w:after="120" w:line="276" w:lineRule="auto"/>
              <w:jc w:val="center"/>
              <w:rPr>
                <w:rFonts w:ascii="Times New Roman" w:eastAsia="Calibri" w:hAnsi="Times New Roman" w:cs="Times New Roman"/>
                <w:b/>
                <w:sz w:val="24"/>
                <w:szCs w:val="24"/>
                <w:lang w:val="fr-FR"/>
              </w:rPr>
            </w:pPr>
            <w:r w:rsidRPr="00AA4253">
              <w:rPr>
                <w:rFonts w:ascii="Times New Roman" w:eastAsia="Calibri" w:hAnsi="Times New Roman" w:cs="Times New Roman"/>
                <w:b/>
                <w:sz w:val="24"/>
                <w:szCs w:val="24"/>
                <w:lang w:val="fr-FR"/>
              </w:rPr>
              <w:t xml:space="preserve">Văn phòng tuyển sinh Sau đại học, </w:t>
            </w:r>
            <w:r w:rsidRPr="00AA4253">
              <w:rPr>
                <w:rFonts w:ascii="Times New Roman" w:eastAsia="Calibri" w:hAnsi="Times New Roman" w:cs="Times New Roman"/>
                <w:b/>
                <w:sz w:val="24"/>
                <w:szCs w:val="24"/>
                <w:lang w:val="nb-NO"/>
              </w:rPr>
              <w:t>Trường</w:t>
            </w:r>
            <w:r w:rsidRPr="00AA4253">
              <w:rPr>
                <w:rFonts w:ascii="Times New Roman" w:eastAsia="Calibri" w:hAnsi="Times New Roman" w:cs="Times New Roman"/>
                <w:b/>
                <w:sz w:val="24"/>
                <w:szCs w:val="24"/>
                <w:lang w:val="fr-FR"/>
              </w:rPr>
              <w:t xml:space="preserve"> Quốc tế, ĐHQGHN</w:t>
            </w:r>
          </w:p>
          <w:p w14:paraId="03B9BF7D" w14:textId="4D33F89F" w:rsidR="00C30C9F" w:rsidRPr="00AA4253" w:rsidRDefault="00627E24" w:rsidP="00AA4253">
            <w:pPr>
              <w:spacing w:after="0" w:line="276" w:lineRule="auto"/>
              <w:jc w:val="center"/>
              <w:rPr>
                <w:rFonts w:ascii="Times New Roman" w:eastAsia="Calibri" w:hAnsi="Times New Roman" w:cs="Times New Roman"/>
                <w:sz w:val="24"/>
                <w:szCs w:val="24"/>
                <w:lang w:val="fr-FR"/>
              </w:rPr>
            </w:pPr>
            <w:r w:rsidRPr="00AA4253">
              <w:rPr>
                <w:rFonts w:ascii="Times New Roman" w:eastAsia="Calibri" w:hAnsi="Times New Roman" w:cs="Times New Roman"/>
                <w:b/>
                <w:sz w:val="24"/>
                <w:szCs w:val="24"/>
                <w:lang w:val="fr-FR"/>
              </w:rPr>
              <w:t>Hotline:</w:t>
            </w:r>
            <w:r w:rsidR="00C30C9F" w:rsidRPr="00AA4253">
              <w:rPr>
                <w:rStyle w:val="text"/>
                <w:rFonts w:ascii="Segoe UI Symbol" w:hAnsi="Segoe UI Symbol" w:cs="Segoe UI Symbol"/>
                <w:sz w:val="24"/>
                <w:szCs w:val="24"/>
                <w:shd w:val="clear" w:color="auto" w:fill="FFFFFF"/>
              </w:rPr>
              <w:t>➡</w:t>
            </w:r>
            <w:r w:rsidR="00C30C9F" w:rsidRPr="00AA4253">
              <w:rPr>
                <w:rStyle w:val="text"/>
                <w:rFonts w:ascii="Times New Roman" w:hAnsi="Times New Roman" w:cs="Times New Roman"/>
                <w:sz w:val="24"/>
                <w:szCs w:val="24"/>
                <w:shd w:val="clear" w:color="auto" w:fill="FFFFFF"/>
              </w:rPr>
              <w:t xml:space="preserve">️ </w:t>
            </w:r>
            <w:r w:rsidR="00C30C9F" w:rsidRPr="00AA4253">
              <w:rPr>
                <w:rFonts w:ascii="Times New Roman" w:hAnsi="Times New Roman" w:cs="Times New Roman"/>
                <w:sz w:val="24"/>
                <w:szCs w:val="24"/>
              </w:rPr>
              <w:t>0984081166</w:t>
            </w:r>
            <w:r w:rsidRPr="00AA4253">
              <w:rPr>
                <w:rFonts w:ascii="Times New Roman" w:eastAsia="Calibri" w:hAnsi="Times New Roman" w:cs="Times New Roman"/>
                <w:b/>
                <w:sz w:val="24"/>
                <w:szCs w:val="24"/>
                <w:lang w:val="fr-FR"/>
              </w:rPr>
              <w:t xml:space="preserve"> </w:t>
            </w:r>
            <w:r w:rsidRPr="00AA4253">
              <w:rPr>
                <w:rStyle w:val="text"/>
                <w:rFonts w:ascii="Segoe UI Symbol" w:hAnsi="Segoe UI Symbol" w:cs="Segoe UI Symbol"/>
                <w:sz w:val="24"/>
                <w:szCs w:val="24"/>
                <w:shd w:val="clear" w:color="auto" w:fill="FFFFFF"/>
              </w:rPr>
              <w:t>➡</w:t>
            </w:r>
            <w:r w:rsidRPr="00AA4253">
              <w:rPr>
                <w:rStyle w:val="text"/>
                <w:rFonts w:ascii="Times New Roman" w:hAnsi="Times New Roman" w:cs="Times New Roman"/>
                <w:sz w:val="24"/>
                <w:szCs w:val="24"/>
                <w:shd w:val="clear" w:color="auto" w:fill="FFFFFF"/>
              </w:rPr>
              <w:t xml:space="preserve">️ </w:t>
            </w:r>
            <w:r w:rsidRPr="00AA4253">
              <w:rPr>
                <w:rFonts w:ascii="Times New Roman" w:hAnsi="Times New Roman" w:cs="Times New Roman"/>
                <w:sz w:val="24"/>
                <w:szCs w:val="24"/>
              </w:rPr>
              <w:t>0866540268</w:t>
            </w:r>
            <w:r w:rsidRPr="00AA4253">
              <w:rPr>
                <w:rStyle w:val="text"/>
                <w:rFonts w:ascii="Times New Roman" w:hAnsi="Times New Roman" w:cs="Times New Roman"/>
                <w:sz w:val="24"/>
                <w:szCs w:val="24"/>
                <w:shd w:val="clear" w:color="auto" w:fill="FFFFFF"/>
              </w:rPr>
              <w:t xml:space="preserve"> </w:t>
            </w:r>
            <w:r w:rsidRPr="00AA4253">
              <w:rPr>
                <w:rStyle w:val="text"/>
                <w:rFonts w:ascii="Segoe UI Symbol" w:hAnsi="Segoe UI Symbol" w:cs="Segoe UI Symbol"/>
                <w:sz w:val="24"/>
                <w:szCs w:val="24"/>
                <w:shd w:val="clear" w:color="auto" w:fill="FFFFFF"/>
              </w:rPr>
              <w:t>➡</w:t>
            </w:r>
            <w:r w:rsidRPr="00AA4253">
              <w:rPr>
                <w:rStyle w:val="text"/>
                <w:rFonts w:ascii="Times New Roman" w:hAnsi="Times New Roman" w:cs="Times New Roman"/>
                <w:sz w:val="24"/>
                <w:szCs w:val="24"/>
                <w:shd w:val="clear" w:color="auto" w:fill="FFFFFF"/>
              </w:rPr>
              <w:t xml:space="preserve">️ </w:t>
            </w:r>
            <w:r w:rsidRPr="00AA4253">
              <w:rPr>
                <w:rFonts w:ascii="Times New Roman" w:hAnsi="Times New Roman" w:cs="Times New Roman"/>
                <w:sz w:val="24"/>
                <w:szCs w:val="24"/>
              </w:rPr>
              <w:t>0866587468</w:t>
            </w:r>
            <w:r w:rsidRPr="00AA4253">
              <w:rPr>
                <w:rStyle w:val="text"/>
                <w:rFonts w:ascii="Times New Roman" w:hAnsi="Times New Roman" w:cs="Times New Roman"/>
                <w:sz w:val="24"/>
                <w:szCs w:val="24"/>
                <w:shd w:val="clear" w:color="auto" w:fill="FFFFFF"/>
              </w:rPr>
              <w:t xml:space="preserve"> </w:t>
            </w:r>
            <w:r w:rsidRPr="00AA4253">
              <w:rPr>
                <w:rStyle w:val="text"/>
                <w:rFonts w:ascii="Segoe UI Symbol" w:hAnsi="Segoe UI Symbol" w:cs="Segoe UI Symbol"/>
                <w:sz w:val="24"/>
                <w:szCs w:val="24"/>
                <w:shd w:val="clear" w:color="auto" w:fill="FFFFFF"/>
              </w:rPr>
              <w:t>➡</w:t>
            </w:r>
            <w:r w:rsidRPr="00AA4253">
              <w:rPr>
                <w:rStyle w:val="text"/>
                <w:rFonts w:ascii="Times New Roman" w:hAnsi="Times New Roman" w:cs="Times New Roman"/>
                <w:sz w:val="24"/>
                <w:szCs w:val="24"/>
                <w:shd w:val="clear" w:color="auto" w:fill="FFFFFF"/>
              </w:rPr>
              <w:t xml:space="preserve">️ </w:t>
            </w:r>
            <w:r w:rsidRPr="00AA4253">
              <w:rPr>
                <w:rFonts w:ascii="Times New Roman" w:hAnsi="Times New Roman" w:cs="Times New Roman"/>
                <w:sz w:val="24"/>
                <w:szCs w:val="24"/>
              </w:rPr>
              <w:t>0932323252</w:t>
            </w:r>
          </w:p>
          <w:p w14:paraId="3FA1B9EA" w14:textId="0F042A45" w:rsidR="0049723F" w:rsidRPr="00AA4253" w:rsidRDefault="00627E24" w:rsidP="00AA4253">
            <w:pPr>
              <w:spacing w:after="0" w:line="276" w:lineRule="auto"/>
              <w:jc w:val="center"/>
              <w:rPr>
                <w:rFonts w:ascii="Times New Roman" w:eastAsia="Times New Roman" w:hAnsi="Times New Roman" w:cs="Times New Roman"/>
                <w:sz w:val="24"/>
                <w:szCs w:val="24"/>
              </w:rPr>
            </w:pPr>
            <w:r w:rsidRPr="00AA4253">
              <w:rPr>
                <w:rFonts w:ascii="Times New Roman" w:eastAsia="Calibri" w:hAnsi="Times New Roman" w:cs="Times New Roman"/>
                <w:sz w:val="24"/>
                <w:szCs w:val="24"/>
              </w:rPr>
              <w:t xml:space="preserve">Website: </w:t>
            </w:r>
            <w:r w:rsidRPr="00AA4253">
              <w:rPr>
                <w:rFonts w:ascii="Times New Roman" w:eastAsia="Calibri" w:hAnsi="Times New Roman" w:cs="Times New Roman"/>
                <w:sz w:val="24"/>
                <w:szCs w:val="24"/>
                <w:u w:val="single"/>
              </w:rPr>
              <w:t>www.is.vnu.edu.vn</w:t>
            </w:r>
            <w:r w:rsidRPr="00AA4253">
              <w:rPr>
                <w:rFonts w:ascii="Times New Roman" w:eastAsia="Calibri" w:hAnsi="Times New Roman" w:cs="Times New Roman"/>
                <w:sz w:val="24"/>
                <w:szCs w:val="24"/>
              </w:rPr>
              <w:t xml:space="preserve">, Email: </w:t>
            </w:r>
            <w:hyperlink r:id="rId9" w:history="1">
              <w:r w:rsidR="00234A44" w:rsidRPr="00AA4253">
                <w:rPr>
                  <w:rStyle w:val="Hyperlink"/>
                  <w:rFonts w:ascii="Times New Roman" w:hAnsi="Times New Roman" w:cs="Times New Roman"/>
                  <w:color w:val="auto"/>
                  <w:sz w:val="24"/>
                  <w:szCs w:val="24"/>
                </w:rPr>
                <w:t>tuyensinhthacsi@vnuis.edu</w:t>
              </w:r>
            </w:hyperlink>
          </w:p>
        </w:tc>
      </w:tr>
      <w:bookmarkEnd w:id="0"/>
    </w:tbl>
    <w:p w14:paraId="53E79FFE" w14:textId="77777777" w:rsidR="0084051F" w:rsidRPr="00AA4253" w:rsidRDefault="0084051F" w:rsidP="00AA4253">
      <w:pPr>
        <w:spacing w:line="276" w:lineRule="auto"/>
        <w:rPr>
          <w:rFonts w:ascii="Times New Roman" w:hAnsi="Times New Roman" w:cs="Times New Roman"/>
          <w:sz w:val="24"/>
          <w:szCs w:val="24"/>
        </w:rPr>
      </w:pPr>
    </w:p>
    <w:sectPr w:rsidR="0084051F" w:rsidRPr="00AA4253" w:rsidSect="004D32E5">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D424" w14:textId="77777777" w:rsidR="00B271FA" w:rsidRDefault="00B271FA" w:rsidP="0082107D">
      <w:pPr>
        <w:spacing w:after="0" w:line="240" w:lineRule="auto"/>
      </w:pPr>
      <w:r>
        <w:separator/>
      </w:r>
    </w:p>
  </w:endnote>
  <w:endnote w:type="continuationSeparator" w:id="0">
    <w:p w14:paraId="2622E50B" w14:textId="77777777" w:rsidR="00B271FA" w:rsidRDefault="00B271FA" w:rsidP="0082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38E18" w14:textId="77777777" w:rsidR="00B271FA" w:rsidRDefault="00B271FA" w:rsidP="0082107D">
      <w:pPr>
        <w:spacing w:after="0" w:line="240" w:lineRule="auto"/>
      </w:pPr>
      <w:r>
        <w:separator/>
      </w:r>
    </w:p>
  </w:footnote>
  <w:footnote w:type="continuationSeparator" w:id="0">
    <w:p w14:paraId="2260BCD5" w14:textId="77777777" w:rsidR="00B271FA" w:rsidRDefault="00B271FA" w:rsidP="00821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3F"/>
    <w:rsid w:val="000407D7"/>
    <w:rsid w:val="00052E2E"/>
    <w:rsid w:val="000E511B"/>
    <w:rsid w:val="00102539"/>
    <w:rsid w:val="0016259C"/>
    <w:rsid w:val="001A0D87"/>
    <w:rsid w:val="001B664B"/>
    <w:rsid w:val="00216B00"/>
    <w:rsid w:val="00234A44"/>
    <w:rsid w:val="002400B6"/>
    <w:rsid w:val="0024269F"/>
    <w:rsid w:val="0026237B"/>
    <w:rsid w:val="002B19D5"/>
    <w:rsid w:val="002F1721"/>
    <w:rsid w:val="00344823"/>
    <w:rsid w:val="003B232F"/>
    <w:rsid w:val="003F6374"/>
    <w:rsid w:val="00411931"/>
    <w:rsid w:val="0049723F"/>
    <w:rsid w:val="004D32E5"/>
    <w:rsid w:val="00544C41"/>
    <w:rsid w:val="00627E24"/>
    <w:rsid w:val="00654B08"/>
    <w:rsid w:val="0066332E"/>
    <w:rsid w:val="006C2A17"/>
    <w:rsid w:val="007C52F0"/>
    <w:rsid w:val="007E17D7"/>
    <w:rsid w:val="007F13D5"/>
    <w:rsid w:val="0082107D"/>
    <w:rsid w:val="00830B58"/>
    <w:rsid w:val="0084051F"/>
    <w:rsid w:val="008C2F45"/>
    <w:rsid w:val="0090238A"/>
    <w:rsid w:val="009520FF"/>
    <w:rsid w:val="00960004"/>
    <w:rsid w:val="00970420"/>
    <w:rsid w:val="00995C27"/>
    <w:rsid w:val="00A0225F"/>
    <w:rsid w:val="00A129D9"/>
    <w:rsid w:val="00A20AC9"/>
    <w:rsid w:val="00A22656"/>
    <w:rsid w:val="00A560AE"/>
    <w:rsid w:val="00AA4253"/>
    <w:rsid w:val="00AA4E0D"/>
    <w:rsid w:val="00B271FA"/>
    <w:rsid w:val="00B814A5"/>
    <w:rsid w:val="00C30C9F"/>
    <w:rsid w:val="00C70B30"/>
    <w:rsid w:val="00CB4680"/>
    <w:rsid w:val="00CB6A06"/>
    <w:rsid w:val="00D41432"/>
    <w:rsid w:val="00D70CEC"/>
    <w:rsid w:val="00D91D3E"/>
    <w:rsid w:val="00D91D52"/>
    <w:rsid w:val="00DA0974"/>
    <w:rsid w:val="00F15B51"/>
    <w:rsid w:val="00FD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92E"/>
  <w15:chartTrackingRefBased/>
  <w15:docId w15:val="{72A87BDA-EC2D-4EE7-83BD-8279B956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9723F"/>
    <w:rPr>
      <w:color w:val="0000FF"/>
      <w:u w:val="single"/>
    </w:rPr>
  </w:style>
  <w:style w:type="character" w:customStyle="1" w:styleId="text">
    <w:name w:val="text"/>
    <w:basedOn w:val="DefaultParagraphFont"/>
    <w:rsid w:val="0049723F"/>
  </w:style>
  <w:style w:type="character" w:styleId="Strong">
    <w:name w:val="Strong"/>
    <w:basedOn w:val="DefaultParagraphFont"/>
    <w:uiPriority w:val="22"/>
    <w:qFormat/>
    <w:rsid w:val="0049723F"/>
    <w:rPr>
      <w:b/>
      <w:bCs/>
    </w:rPr>
  </w:style>
  <w:style w:type="character" w:customStyle="1" w:styleId="UnresolvedMention1">
    <w:name w:val="Unresolved Mention1"/>
    <w:basedOn w:val="DefaultParagraphFont"/>
    <w:uiPriority w:val="99"/>
    <w:semiHidden/>
    <w:unhideWhenUsed/>
    <w:rsid w:val="003F6374"/>
    <w:rPr>
      <w:color w:val="605E5C"/>
      <w:shd w:val="clear" w:color="auto" w:fill="E1DFDD"/>
    </w:rPr>
  </w:style>
  <w:style w:type="paragraph" w:styleId="Header">
    <w:name w:val="header"/>
    <w:basedOn w:val="Normal"/>
    <w:link w:val="HeaderChar"/>
    <w:uiPriority w:val="99"/>
    <w:unhideWhenUsed/>
    <w:rsid w:val="0082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7D"/>
  </w:style>
  <w:style w:type="paragraph" w:styleId="Footer">
    <w:name w:val="footer"/>
    <w:basedOn w:val="Normal"/>
    <w:link w:val="FooterChar"/>
    <w:uiPriority w:val="99"/>
    <w:unhideWhenUsed/>
    <w:rsid w:val="00821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7D"/>
  </w:style>
  <w:style w:type="paragraph" w:styleId="BodyText">
    <w:name w:val="Body Text"/>
    <w:basedOn w:val="Normal"/>
    <w:link w:val="BodyTextChar"/>
    <w:uiPriority w:val="1"/>
    <w:qFormat/>
    <w:rsid w:val="007C52F0"/>
    <w:pPr>
      <w:widowControl w:val="0"/>
      <w:autoSpaceDE w:val="0"/>
      <w:autoSpaceDN w:val="0"/>
      <w:spacing w:after="0" w:line="240" w:lineRule="auto"/>
      <w:ind w:left="292"/>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7C52F0"/>
    <w:rPr>
      <w:rFonts w:ascii="Times New Roman" w:eastAsia="Times New Roman" w:hAnsi="Times New Roman" w:cs="Times New Roman"/>
      <w:sz w:val="25"/>
      <w:szCs w:val="25"/>
      <w:lang w:val="vi"/>
    </w:rPr>
  </w:style>
  <w:style w:type="character" w:customStyle="1" w:styleId="Vnbnnidung">
    <w:name w:val="Văn bản nội dung_"/>
    <w:link w:val="Vnbnnidung0"/>
    <w:rsid w:val="007C52F0"/>
    <w:rPr>
      <w:rFonts w:eastAsia="Times New Roman"/>
      <w:sz w:val="26"/>
      <w:szCs w:val="26"/>
    </w:rPr>
  </w:style>
  <w:style w:type="paragraph" w:customStyle="1" w:styleId="Vnbnnidung0">
    <w:name w:val="Văn bản nội dung"/>
    <w:basedOn w:val="Normal"/>
    <w:link w:val="Vnbnnidung"/>
    <w:rsid w:val="007C52F0"/>
    <w:pPr>
      <w:widowControl w:val="0"/>
      <w:spacing w:after="0" w:line="360"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86994">
      <w:bodyDiv w:val="1"/>
      <w:marLeft w:val="0"/>
      <w:marRight w:val="0"/>
      <w:marTop w:val="0"/>
      <w:marBottom w:val="0"/>
      <w:divBdr>
        <w:top w:val="none" w:sz="0" w:space="0" w:color="auto"/>
        <w:left w:val="none" w:sz="0" w:space="0" w:color="auto"/>
        <w:bottom w:val="none" w:sz="0" w:space="0" w:color="auto"/>
        <w:right w:val="none" w:sz="0" w:space="0" w:color="auto"/>
      </w:divBdr>
    </w:div>
    <w:div w:id="11250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tssdh.vn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h.isvnu.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uyensinhthacsi@vnu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cp:revision>
  <dcterms:created xsi:type="dcterms:W3CDTF">2026-04-03T08:20:00Z</dcterms:created>
  <dcterms:modified xsi:type="dcterms:W3CDTF">2026-04-03T10:03:00Z</dcterms:modified>
</cp:coreProperties>
</file>